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73AC4" w14:textId="77777777" w:rsidR="004F59D5" w:rsidRDefault="004F59D5" w:rsidP="004F59D5">
      <w:pPr>
        <w:jc w:val="center"/>
      </w:pPr>
      <w:r>
        <w:rPr>
          <w:noProof/>
        </w:rPr>
        <w:drawing>
          <wp:inline distT="0" distB="0" distL="0" distR="0" wp14:anchorId="5B3B643A" wp14:editId="13711AB8">
            <wp:extent cx="3360420" cy="12829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eo Covid.png"/>
                    <pic:cNvPicPr/>
                  </pic:nvPicPr>
                  <pic:blipFill rotWithShape="1">
                    <a:blip r:embed="rId7">
                      <a:extLst>
                        <a:ext uri="{28A0092B-C50C-407E-A947-70E740481C1C}">
                          <a14:useLocalDpi xmlns:a14="http://schemas.microsoft.com/office/drawing/2010/main" val="0"/>
                        </a:ext>
                      </a:extLst>
                    </a:blip>
                    <a:srcRect t="28872" r="-817" b="32636"/>
                    <a:stretch/>
                  </pic:blipFill>
                  <pic:spPr bwMode="auto">
                    <a:xfrm>
                      <a:off x="0" y="0"/>
                      <a:ext cx="3553300" cy="1356640"/>
                    </a:xfrm>
                    <a:prstGeom prst="rect">
                      <a:avLst/>
                    </a:prstGeom>
                    <a:ln>
                      <a:noFill/>
                    </a:ln>
                    <a:extLst>
                      <a:ext uri="{53640926-AAD7-44D8-BBD7-CCE9431645EC}">
                        <a14:shadowObscured xmlns:a14="http://schemas.microsoft.com/office/drawing/2010/main"/>
                      </a:ext>
                    </a:extLst>
                  </pic:spPr>
                </pic:pic>
              </a:graphicData>
            </a:graphic>
          </wp:inline>
        </w:drawing>
      </w:r>
    </w:p>
    <w:p w14:paraId="0D6E41F1" w14:textId="1E568F54" w:rsidR="004F59D5" w:rsidRDefault="004F59D5" w:rsidP="005C1E60">
      <w:pPr>
        <w:pStyle w:val="Titre1"/>
        <w:jc w:val="center"/>
      </w:pPr>
      <w:r>
        <w:t>Première rencontre « Réinvestir l’espace du musée »</w:t>
      </w:r>
    </w:p>
    <w:p w14:paraId="7B6D8D60" w14:textId="36A3D4A2" w:rsidR="004F59D5" w:rsidRDefault="004F59D5" w:rsidP="003E7226">
      <w:pPr>
        <w:jc w:val="center"/>
      </w:pPr>
      <w:r>
        <w:t>Compte-rendu de l’atelier n°</w:t>
      </w:r>
      <w:r w:rsidR="00E712F5" w:rsidRPr="00E712F5">
        <w:rPr>
          <w:b/>
          <w:bCs/>
        </w:rPr>
        <w:t>5</w:t>
      </w:r>
      <w:r w:rsidR="003E7226">
        <w:t xml:space="preserve">- </w:t>
      </w:r>
      <w:r>
        <w:t>19 Mai 2020 – 14h</w:t>
      </w:r>
    </w:p>
    <w:p w14:paraId="119D0BD5" w14:textId="52227EE4" w:rsidR="004F59D5" w:rsidRDefault="004F59D5" w:rsidP="005C1E60">
      <w:pPr>
        <w:pStyle w:val="Titre2"/>
        <w:jc w:val="center"/>
      </w:pPr>
      <w:r>
        <w:t>Présents</w:t>
      </w:r>
    </w:p>
    <w:p w14:paraId="106AD935" w14:textId="77777777" w:rsidR="00124D43" w:rsidRPr="00124D43" w:rsidRDefault="00124D43" w:rsidP="00124D43"/>
    <w:p w14:paraId="29436ACF" w14:textId="141DE2F8" w:rsidR="00FA095B" w:rsidRPr="00FA095B" w:rsidRDefault="00FA095B" w:rsidP="000A5EAC">
      <w:pPr>
        <w:rPr>
          <w:sz w:val="20"/>
          <w:szCs w:val="20"/>
        </w:rPr>
      </w:pPr>
      <w:r>
        <w:rPr>
          <w:b/>
          <w:bCs/>
          <w:sz w:val="20"/>
          <w:szCs w:val="20"/>
        </w:rPr>
        <w:t>Vanessa Ferey</w:t>
      </w:r>
      <w:r>
        <w:rPr>
          <w:sz w:val="20"/>
          <w:szCs w:val="20"/>
        </w:rPr>
        <w:t>, muséologue, Université Rennes 2 // Facilitatrice</w:t>
      </w:r>
    </w:p>
    <w:p w14:paraId="61BCD05F" w14:textId="1954EBC6" w:rsidR="000A5EAC" w:rsidRPr="003C42F8" w:rsidRDefault="00FA095B" w:rsidP="000A5EAC">
      <w:pPr>
        <w:rPr>
          <w:sz w:val="20"/>
          <w:szCs w:val="20"/>
        </w:rPr>
      </w:pPr>
      <w:r w:rsidRPr="003C42F8">
        <w:rPr>
          <w:b/>
          <w:bCs/>
          <w:sz w:val="20"/>
          <w:szCs w:val="20"/>
        </w:rPr>
        <w:t>Isabelle Laban-Dal Canto</w:t>
      </w:r>
      <w:r w:rsidR="000A5EAC" w:rsidRPr="003C42F8">
        <w:rPr>
          <w:sz w:val="20"/>
          <w:szCs w:val="20"/>
        </w:rPr>
        <w:t xml:space="preserve">, </w:t>
      </w:r>
      <w:r w:rsidR="00FC5BCD" w:rsidRPr="003C42F8">
        <w:rPr>
          <w:sz w:val="20"/>
          <w:szCs w:val="20"/>
        </w:rPr>
        <w:t>conservatrice, M</w:t>
      </w:r>
      <w:r w:rsidRPr="003C42F8">
        <w:rPr>
          <w:sz w:val="20"/>
          <w:szCs w:val="20"/>
        </w:rPr>
        <w:t>usée de Salagon</w:t>
      </w:r>
      <w:r w:rsidR="000A5EAC" w:rsidRPr="003C42F8">
        <w:rPr>
          <w:sz w:val="20"/>
          <w:szCs w:val="20"/>
        </w:rPr>
        <w:t xml:space="preserve"> // Facilitat</w:t>
      </w:r>
      <w:r w:rsidRPr="003C42F8">
        <w:rPr>
          <w:sz w:val="20"/>
          <w:szCs w:val="20"/>
        </w:rPr>
        <w:t>rice</w:t>
      </w:r>
    </w:p>
    <w:p w14:paraId="2A39BE73" w14:textId="5503DF30" w:rsidR="00C5706F" w:rsidRPr="00124D43" w:rsidRDefault="00FA095B">
      <w:pPr>
        <w:rPr>
          <w:sz w:val="20"/>
          <w:szCs w:val="20"/>
        </w:rPr>
      </w:pPr>
      <w:r w:rsidRPr="00124D43">
        <w:rPr>
          <w:b/>
          <w:bCs/>
          <w:sz w:val="20"/>
          <w:szCs w:val="20"/>
        </w:rPr>
        <w:t>Laurence Giuliani</w:t>
      </w:r>
      <w:r w:rsidR="00C5706F" w:rsidRPr="00124D43">
        <w:rPr>
          <w:sz w:val="20"/>
          <w:szCs w:val="20"/>
        </w:rPr>
        <w:t>,</w:t>
      </w:r>
      <w:r w:rsidR="000A5EAC" w:rsidRPr="00124D43">
        <w:rPr>
          <w:sz w:val="20"/>
          <w:szCs w:val="20"/>
        </w:rPr>
        <w:t xml:space="preserve"> </w:t>
      </w:r>
      <w:r w:rsidRPr="00124D43">
        <w:rPr>
          <w:sz w:val="20"/>
          <w:szCs w:val="20"/>
        </w:rPr>
        <w:t>Akken,</w:t>
      </w:r>
      <w:r w:rsidR="00124D43" w:rsidRPr="00124D43">
        <w:rPr>
          <w:sz w:val="20"/>
          <w:szCs w:val="20"/>
        </w:rPr>
        <w:t xml:space="preserve"> agence sonore pour le patrimoine et </w:t>
      </w:r>
      <w:r w:rsidR="00124D43">
        <w:rPr>
          <w:sz w:val="20"/>
          <w:szCs w:val="20"/>
        </w:rPr>
        <w:t>les territoires, Nantes</w:t>
      </w:r>
      <w:r w:rsidRPr="00124D43">
        <w:rPr>
          <w:sz w:val="20"/>
          <w:szCs w:val="20"/>
        </w:rPr>
        <w:t xml:space="preserve"> // Scribe</w:t>
      </w:r>
    </w:p>
    <w:p w14:paraId="53072DC5" w14:textId="19105DDF" w:rsidR="00BE15E0" w:rsidRDefault="00BE15E0">
      <w:pPr>
        <w:rPr>
          <w:sz w:val="20"/>
          <w:szCs w:val="20"/>
        </w:rPr>
      </w:pPr>
      <w:r>
        <w:rPr>
          <w:b/>
          <w:bCs/>
          <w:sz w:val="20"/>
          <w:szCs w:val="20"/>
        </w:rPr>
        <w:t xml:space="preserve">Emmanuel Château-Dutier, </w:t>
      </w:r>
      <w:r>
        <w:rPr>
          <w:sz w:val="20"/>
          <w:szCs w:val="20"/>
        </w:rPr>
        <w:t>Montréal</w:t>
      </w:r>
    </w:p>
    <w:p w14:paraId="23EE059C" w14:textId="611215D8" w:rsidR="00EC3715" w:rsidRDefault="00EC3715">
      <w:pPr>
        <w:rPr>
          <w:sz w:val="20"/>
          <w:szCs w:val="20"/>
        </w:rPr>
      </w:pPr>
      <w:r w:rsidRPr="00EC3715">
        <w:rPr>
          <w:b/>
          <w:bCs/>
          <w:sz w:val="20"/>
          <w:szCs w:val="20"/>
        </w:rPr>
        <w:t>Camille Labadie</w:t>
      </w:r>
      <w:r>
        <w:rPr>
          <w:sz w:val="20"/>
          <w:szCs w:val="20"/>
        </w:rPr>
        <w:t>, doctorante en droit international, UQAM, Canada</w:t>
      </w:r>
    </w:p>
    <w:p w14:paraId="2C4426BE" w14:textId="5EB36438" w:rsidR="00C5706F" w:rsidRPr="000A5EAC" w:rsidRDefault="00BE15E0">
      <w:pPr>
        <w:rPr>
          <w:sz w:val="20"/>
          <w:szCs w:val="20"/>
        </w:rPr>
      </w:pPr>
      <w:r w:rsidRPr="00BE15E0">
        <w:rPr>
          <w:b/>
          <w:bCs/>
          <w:sz w:val="20"/>
          <w:szCs w:val="20"/>
        </w:rPr>
        <w:t>Gilles Chétanian</w:t>
      </w:r>
      <w:r>
        <w:rPr>
          <w:sz w:val="20"/>
          <w:szCs w:val="20"/>
        </w:rPr>
        <w:t>, Québec</w:t>
      </w:r>
      <w:r w:rsidR="00EC3715">
        <w:rPr>
          <w:sz w:val="20"/>
          <w:szCs w:val="20"/>
        </w:rPr>
        <w:t>/France</w:t>
      </w:r>
    </w:p>
    <w:p w14:paraId="00877972" w14:textId="5E8CC2F2" w:rsidR="000A5EAC" w:rsidRDefault="00BE15E0">
      <w:pPr>
        <w:rPr>
          <w:sz w:val="20"/>
          <w:szCs w:val="20"/>
        </w:rPr>
      </w:pPr>
      <w:r>
        <w:rPr>
          <w:b/>
          <w:bCs/>
          <w:sz w:val="20"/>
          <w:szCs w:val="20"/>
        </w:rPr>
        <w:t xml:space="preserve">Philippe Sartori, </w:t>
      </w:r>
      <w:r>
        <w:rPr>
          <w:sz w:val="20"/>
          <w:szCs w:val="20"/>
        </w:rPr>
        <w:t>élève conservateur à l’INP, Paris</w:t>
      </w:r>
    </w:p>
    <w:p w14:paraId="50E001CC" w14:textId="30E58980" w:rsidR="000A5EAC" w:rsidRDefault="00BE15E0">
      <w:pPr>
        <w:rPr>
          <w:sz w:val="20"/>
          <w:szCs w:val="20"/>
        </w:rPr>
      </w:pPr>
      <w:r>
        <w:rPr>
          <w:b/>
          <w:bCs/>
          <w:sz w:val="20"/>
          <w:szCs w:val="20"/>
        </w:rPr>
        <w:t xml:space="preserve">Alix Alduc-Barbat, </w:t>
      </w:r>
      <w:r>
        <w:rPr>
          <w:sz w:val="20"/>
          <w:szCs w:val="20"/>
        </w:rPr>
        <w:t xml:space="preserve">fondation </w:t>
      </w:r>
      <w:r w:rsidR="00FC5BCD">
        <w:rPr>
          <w:sz w:val="20"/>
          <w:szCs w:val="20"/>
        </w:rPr>
        <w:t>M</w:t>
      </w:r>
      <w:r>
        <w:rPr>
          <w:sz w:val="20"/>
          <w:szCs w:val="20"/>
        </w:rPr>
        <w:t>usée Schlumberger, Crèvecœur-en-Auge</w:t>
      </w:r>
    </w:p>
    <w:p w14:paraId="6D669210" w14:textId="782A7A55" w:rsidR="000A5EAC" w:rsidRPr="00BE15E0" w:rsidRDefault="00BE15E0">
      <w:pPr>
        <w:rPr>
          <w:sz w:val="20"/>
          <w:szCs w:val="20"/>
        </w:rPr>
      </w:pPr>
      <w:r>
        <w:rPr>
          <w:b/>
          <w:bCs/>
          <w:sz w:val="20"/>
          <w:szCs w:val="20"/>
        </w:rPr>
        <w:t xml:space="preserve">Anaïs Provost, </w:t>
      </w:r>
      <w:r>
        <w:rPr>
          <w:sz w:val="20"/>
          <w:szCs w:val="20"/>
        </w:rPr>
        <w:t>Maison d’</w:t>
      </w:r>
      <w:r w:rsidR="00FC5BCD">
        <w:rPr>
          <w:sz w:val="20"/>
          <w:szCs w:val="20"/>
        </w:rPr>
        <w:t>initiation</w:t>
      </w:r>
      <w:r>
        <w:rPr>
          <w:sz w:val="20"/>
          <w:szCs w:val="20"/>
        </w:rPr>
        <w:t xml:space="preserve"> à la nature de Caen, Maison de la nature et de l’estuaire à Sallenelles.</w:t>
      </w:r>
    </w:p>
    <w:p w14:paraId="09A64E4D" w14:textId="7F149F45" w:rsidR="000A5EAC" w:rsidRDefault="00BE15E0">
      <w:pPr>
        <w:rPr>
          <w:sz w:val="20"/>
          <w:szCs w:val="20"/>
        </w:rPr>
      </w:pPr>
      <w:r w:rsidRPr="00BE15E0">
        <w:rPr>
          <w:b/>
          <w:bCs/>
          <w:sz w:val="20"/>
          <w:szCs w:val="20"/>
        </w:rPr>
        <w:t>Julie</w:t>
      </w:r>
      <w:r>
        <w:rPr>
          <w:b/>
          <w:bCs/>
          <w:sz w:val="20"/>
          <w:szCs w:val="20"/>
        </w:rPr>
        <w:t xml:space="preserve"> </w:t>
      </w:r>
      <w:r w:rsidRPr="00BE15E0">
        <w:rPr>
          <w:b/>
          <w:bCs/>
          <w:sz w:val="20"/>
          <w:szCs w:val="20"/>
        </w:rPr>
        <w:t>C</w:t>
      </w:r>
      <w:r>
        <w:rPr>
          <w:b/>
          <w:bCs/>
          <w:sz w:val="20"/>
          <w:szCs w:val="20"/>
        </w:rPr>
        <w:t xml:space="preserve">auchois, </w:t>
      </w:r>
      <w:r>
        <w:rPr>
          <w:sz w:val="20"/>
          <w:szCs w:val="20"/>
        </w:rPr>
        <w:t xml:space="preserve">médiatrice culturelle au </w:t>
      </w:r>
      <w:r w:rsidR="00FC5BCD">
        <w:rPr>
          <w:sz w:val="20"/>
          <w:szCs w:val="20"/>
        </w:rPr>
        <w:t>Musée de l’Histoire de la vie quotidienne de Saint-Martin-en-Champagne</w:t>
      </w:r>
    </w:p>
    <w:p w14:paraId="175732CF" w14:textId="595ADEB9" w:rsidR="00FC5BCD" w:rsidRDefault="00FC5BCD">
      <w:pPr>
        <w:rPr>
          <w:sz w:val="20"/>
          <w:szCs w:val="20"/>
        </w:rPr>
      </w:pPr>
      <w:r>
        <w:rPr>
          <w:b/>
          <w:bCs/>
          <w:sz w:val="20"/>
          <w:szCs w:val="20"/>
        </w:rPr>
        <w:t xml:space="preserve">Mathilde Sergent, </w:t>
      </w:r>
      <w:r>
        <w:rPr>
          <w:sz w:val="20"/>
          <w:szCs w:val="20"/>
        </w:rPr>
        <w:t>musée de l’Erdre, Carquefou</w:t>
      </w:r>
    </w:p>
    <w:p w14:paraId="566CB799" w14:textId="6CC7014C" w:rsidR="00EC3715" w:rsidRDefault="00EC3715">
      <w:pPr>
        <w:rPr>
          <w:sz w:val="20"/>
          <w:szCs w:val="20"/>
        </w:rPr>
      </w:pPr>
      <w:r>
        <w:rPr>
          <w:b/>
          <w:bCs/>
          <w:sz w:val="20"/>
          <w:szCs w:val="20"/>
        </w:rPr>
        <w:t xml:space="preserve">Nathalie Puzenat, </w:t>
      </w:r>
      <w:r>
        <w:rPr>
          <w:sz w:val="20"/>
          <w:szCs w:val="20"/>
        </w:rPr>
        <w:t>muséographe, Universcience, Paris</w:t>
      </w:r>
    </w:p>
    <w:p w14:paraId="0E1F336E" w14:textId="030E4B55" w:rsidR="00EC3715" w:rsidRDefault="00EC3715">
      <w:pPr>
        <w:rPr>
          <w:sz w:val="20"/>
          <w:szCs w:val="20"/>
        </w:rPr>
      </w:pPr>
      <w:r>
        <w:rPr>
          <w:sz w:val="20"/>
          <w:szCs w:val="20"/>
        </w:rPr>
        <w:t>+ 2 personnes arrivées en cours de route</w:t>
      </w:r>
    </w:p>
    <w:p w14:paraId="5CBB8FE6" w14:textId="77777777" w:rsidR="00FC5BCD" w:rsidRPr="00FC5BCD" w:rsidRDefault="00FC5BCD">
      <w:pPr>
        <w:rPr>
          <w:sz w:val="20"/>
          <w:szCs w:val="20"/>
        </w:rPr>
      </w:pPr>
    </w:p>
    <w:p w14:paraId="2989C709" w14:textId="77777777" w:rsidR="000A5EAC" w:rsidRPr="000A5EAC" w:rsidRDefault="000A5EAC">
      <w:pPr>
        <w:rPr>
          <w:sz w:val="20"/>
          <w:szCs w:val="20"/>
        </w:rPr>
      </w:pPr>
    </w:p>
    <w:p w14:paraId="61D7C65B" w14:textId="77777777" w:rsidR="000A5EAC" w:rsidRPr="000A5EAC" w:rsidRDefault="000A5EAC">
      <w:pPr>
        <w:rPr>
          <w:sz w:val="20"/>
          <w:szCs w:val="20"/>
        </w:rPr>
      </w:pPr>
    </w:p>
    <w:p w14:paraId="5E9FB289" w14:textId="77777777" w:rsidR="000A5EAC" w:rsidRPr="000A5EAC" w:rsidRDefault="000A5EAC">
      <w:pPr>
        <w:rPr>
          <w:sz w:val="20"/>
          <w:szCs w:val="20"/>
        </w:rPr>
      </w:pPr>
    </w:p>
    <w:p w14:paraId="524C11C1" w14:textId="4B51F4D3" w:rsidR="00513C76" w:rsidRPr="000A5EAC" w:rsidRDefault="00513C76">
      <w:r w:rsidRPr="000A5EAC">
        <w:br w:type="page"/>
      </w:r>
    </w:p>
    <w:p w14:paraId="470B23A0" w14:textId="687F73BB" w:rsidR="004F59D5" w:rsidRDefault="004F59D5" w:rsidP="005C1E60">
      <w:pPr>
        <w:pStyle w:val="Titre2"/>
        <w:jc w:val="center"/>
      </w:pPr>
      <w:r>
        <w:lastRenderedPageBreak/>
        <w:t>Échanges introductifs</w:t>
      </w:r>
    </w:p>
    <w:p w14:paraId="7C87BD19" w14:textId="7E6E650F" w:rsidR="00BE3D29" w:rsidRDefault="00BE3D29" w:rsidP="00BE3D29"/>
    <w:p w14:paraId="09A67AD6" w14:textId="52EDE03D" w:rsidR="00E20608" w:rsidRDefault="00BE3D29" w:rsidP="00BE3D29">
      <w:pPr>
        <w:rPr>
          <w:sz w:val="20"/>
          <w:szCs w:val="20"/>
        </w:rPr>
      </w:pPr>
      <w:r w:rsidRPr="003E7226">
        <w:rPr>
          <w:sz w:val="20"/>
          <w:szCs w:val="20"/>
        </w:rPr>
        <w:t>Les participants</w:t>
      </w:r>
      <w:r w:rsidR="007C68DC" w:rsidRPr="003E7226">
        <w:rPr>
          <w:sz w:val="20"/>
          <w:szCs w:val="20"/>
        </w:rPr>
        <w:t xml:space="preserve"> et participantes</w:t>
      </w:r>
      <w:r w:rsidRPr="003E7226">
        <w:rPr>
          <w:sz w:val="20"/>
          <w:szCs w:val="20"/>
        </w:rPr>
        <w:t xml:space="preserve"> sont invités à réagir au</w:t>
      </w:r>
      <w:r w:rsidR="007C68DC" w:rsidRPr="003E7226">
        <w:rPr>
          <w:sz w:val="20"/>
          <w:szCs w:val="20"/>
        </w:rPr>
        <w:t xml:space="preserve">x vidéos introductives visionnées avant la rencontre (disponibles </w:t>
      </w:r>
      <w:hyperlink r:id="rId8" w:history="1">
        <w:r w:rsidR="007C68DC" w:rsidRPr="003E7226">
          <w:rPr>
            <w:rStyle w:val="Lienhypertexte"/>
            <w:sz w:val="20"/>
            <w:szCs w:val="20"/>
          </w:rPr>
          <w:t>ICI</w:t>
        </w:r>
      </w:hyperlink>
      <w:r w:rsidR="007C68DC" w:rsidRPr="003E7226">
        <w:rPr>
          <w:sz w:val="20"/>
          <w:szCs w:val="20"/>
        </w:rPr>
        <w:t>) : E</w:t>
      </w:r>
      <w:r w:rsidRPr="003E7226">
        <w:rPr>
          <w:sz w:val="20"/>
          <w:szCs w:val="20"/>
        </w:rPr>
        <w:t xml:space="preserve">n quoi se sont-ils retrouvés dans cette introduction ? Quels éléments les ont fait réagir ? Que leur semble-t-il important de souligner ? </w:t>
      </w:r>
      <w:r w:rsidR="007C68DC" w:rsidRPr="003E7226">
        <w:rPr>
          <w:sz w:val="20"/>
          <w:szCs w:val="20"/>
        </w:rPr>
        <w:t xml:space="preserve">Plus largement, chacun est invité à réagir et à s’exprimer à propos de la situation du monde des musées face au contexte sanitaire actuel. Sur cette base, une thématique complémentaire aux trois déjà définies a pu être choisie pour être abordée en </w:t>
      </w:r>
      <w:r w:rsidR="00574889">
        <w:rPr>
          <w:sz w:val="20"/>
          <w:szCs w:val="20"/>
        </w:rPr>
        <w:t>fin</w:t>
      </w:r>
      <w:r w:rsidR="007C68DC" w:rsidRPr="003E7226">
        <w:rPr>
          <w:sz w:val="20"/>
          <w:szCs w:val="20"/>
        </w:rPr>
        <w:t xml:space="preserve"> de rencontre.</w:t>
      </w:r>
    </w:p>
    <w:p w14:paraId="0AC062CC" w14:textId="77777777" w:rsidR="00E712F5" w:rsidRPr="00574889" w:rsidRDefault="00E712F5" w:rsidP="00BE3D29">
      <w:pPr>
        <w:rPr>
          <w:sz w:val="20"/>
          <w:szCs w:val="20"/>
        </w:rPr>
      </w:pPr>
    </w:p>
    <w:p w14:paraId="4A73A393" w14:textId="6B8B1D3F" w:rsidR="00814923" w:rsidRDefault="00E20178" w:rsidP="00185B8F">
      <w:pPr>
        <w:pStyle w:val="Titre3"/>
      </w:pPr>
      <w:r>
        <w:t>Éléments</w:t>
      </w:r>
      <w:r w:rsidR="007C68DC">
        <w:t xml:space="preserve"> se dégage</w:t>
      </w:r>
      <w:r w:rsidR="00E712F5">
        <w:t>a</w:t>
      </w:r>
      <w:r w:rsidR="007C68DC">
        <w:t>nt de</w:t>
      </w:r>
      <w:r>
        <w:t xml:space="preserve">s </w:t>
      </w:r>
      <w:r w:rsidR="007C68DC">
        <w:t>échanges :</w:t>
      </w:r>
    </w:p>
    <w:p w14:paraId="04450785" w14:textId="77777777" w:rsidR="00185B8F" w:rsidRPr="00185B8F" w:rsidRDefault="00185B8F" w:rsidP="00185B8F"/>
    <w:p w14:paraId="38F45BA5" w14:textId="7D5BCF1F" w:rsidR="000311F7" w:rsidRDefault="00814923" w:rsidP="000B2003">
      <w:pPr>
        <w:pStyle w:val="Paragraphedeliste"/>
        <w:numPr>
          <w:ilvl w:val="0"/>
          <w:numId w:val="2"/>
        </w:numPr>
        <w:rPr>
          <w:sz w:val="20"/>
          <w:szCs w:val="20"/>
        </w:rPr>
      </w:pPr>
      <w:r>
        <w:rPr>
          <w:sz w:val="20"/>
          <w:szCs w:val="20"/>
        </w:rPr>
        <w:t xml:space="preserve"> </w:t>
      </w:r>
      <w:r w:rsidR="000311F7">
        <w:rPr>
          <w:sz w:val="20"/>
          <w:szCs w:val="20"/>
        </w:rPr>
        <w:t>Beaucoup de questions se posent quant à l’aménagement du musée à la réouverture, aux mesures à mettre en place,</w:t>
      </w:r>
      <w:r w:rsidR="00311CDD">
        <w:rPr>
          <w:sz w:val="20"/>
          <w:szCs w:val="20"/>
        </w:rPr>
        <w:t xml:space="preserve"> </w:t>
      </w:r>
      <w:r w:rsidR="005B5B0E">
        <w:rPr>
          <w:sz w:val="20"/>
          <w:szCs w:val="20"/>
        </w:rPr>
        <w:t xml:space="preserve">aux </w:t>
      </w:r>
      <w:r w:rsidR="00311CDD">
        <w:rPr>
          <w:sz w:val="20"/>
          <w:szCs w:val="20"/>
        </w:rPr>
        <w:t>plans de reprise,</w:t>
      </w:r>
      <w:r w:rsidR="000311F7">
        <w:rPr>
          <w:sz w:val="20"/>
          <w:szCs w:val="20"/>
        </w:rPr>
        <w:t xml:space="preserve"> et à plus long terme, quant à l’avenir du musée</w:t>
      </w:r>
      <w:r w:rsidR="000B2003">
        <w:rPr>
          <w:sz w:val="20"/>
          <w:szCs w:val="20"/>
        </w:rPr>
        <w:t>, parfois jusqu’à remettre en question de nouveaux projets architecturaux</w:t>
      </w:r>
      <w:r w:rsidR="000311F7">
        <w:rPr>
          <w:sz w:val="20"/>
          <w:szCs w:val="20"/>
        </w:rPr>
        <w:t xml:space="preserve">. La temporalité </w:t>
      </w:r>
      <w:r w:rsidR="000B2003">
        <w:rPr>
          <w:sz w:val="20"/>
          <w:szCs w:val="20"/>
        </w:rPr>
        <w:t xml:space="preserve"> pour </w:t>
      </w:r>
      <w:r w:rsidR="000311F7">
        <w:rPr>
          <w:sz w:val="20"/>
          <w:szCs w:val="20"/>
        </w:rPr>
        <w:t xml:space="preserve">réfléchir </w:t>
      </w:r>
      <w:r w:rsidR="00311CDD">
        <w:rPr>
          <w:sz w:val="20"/>
          <w:szCs w:val="20"/>
        </w:rPr>
        <w:t>la mise en place de mesures</w:t>
      </w:r>
      <w:r w:rsidR="000311F7">
        <w:rPr>
          <w:sz w:val="20"/>
          <w:szCs w:val="20"/>
        </w:rPr>
        <w:t xml:space="preserve"> </w:t>
      </w:r>
      <w:r w:rsidR="00311CDD">
        <w:rPr>
          <w:sz w:val="20"/>
          <w:szCs w:val="20"/>
        </w:rPr>
        <w:t>sanitaires</w:t>
      </w:r>
      <w:r w:rsidR="000B2003">
        <w:rPr>
          <w:sz w:val="20"/>
          <w:szCs w:val="20"/>
        </w:rPr>
        <w:t xml:space="preserve"> </w:t>
      </w:r>
      <w:r w:rsidR="005B5B0E">
        <w:rPr>
          <w:sz w:val="20"/>
          <w:szCs w:val="20"/>
        </w:rPr>
        <w:t>interroge</w:t>
      </w:r>
      <w:r w:rsidR="000311F7">
        <w:rPr>
          <w:sz w:val="20"/>
          <w:szCs w:val="20"/>
        </w:rPr>
        <w:t>. La difficulté est de c</w:t>
      </w:r>
      <w:r w:rsidR="000311F7" w:rsidRPr="000D7B48">
        <w:rPr>
          <w:sz w:val="20"/>
          <w:szCs w:val="20"/>
        </w:rPr>
        <w:t xml:space="preserve">oncilier distanciation </w:t>
      </w:r>
      <w:r w:rsidR="00185B8F">
        <w:rPr>
          <w:sz w:val="20"/>
          <w:szCs w:val="20"/>
        </w:rPr>
        <w:t xml:space="preserve">physique </w:t>
      </w:r>
      <w:r w:rsidR="000311F7" w:rsidRPr="000D7B48">
        <w:rPr>
          <w:sz w:val="20"/>
          <w:szCs w:val="20"/>
        </w:rPr>
        <w:t>et rôle social du musée</w:t>
      </w:r>
      <w:r w:rsidR="000311F7">
        <w:rPr>
          <w:sz w:val="20"/>
          <w:szCs w:val="20"/>
        </w:rPr>
        <w:t>, mesures de protection et accessibilité à tous.</w:t>
      </w:r>
    </w:p>
    <w:p w14:paraId="736EEED3" w14:textId="77777777" w:rsidR="000B2003" w:rsidRPr="000B2003" w:rsidRDefault="000B2003" w:rsidP="000B2003">
      <w:pPr>
        <w:pStyle w:val="Paragraphedeliste"/>
        <w:rPr>
          <w:sz w:val="20"/>
          <w:szCs w:val="20"/>
        </w:rPr>
      </w:pPr>
    </w:p>
    <w:p w14:paraId="15A47BDB" w14:textId="3FC1B62E" w:rsidR="000311F7" w:rsidRPr="00CF0CA5" w:rsidRDefault="000311F7" w:rsidP="000311F7">
      <w:pPr>
        <w:pStyle w:val="Paragraphedeliste"/>
        <w:numPr>
          <w:ilvl w:val="0"/>
          <w:numId w:val="2"/>
        </w:numPr>
        <w:rPr>
          <w:sz w:val="20"/>
          <w:szCs w:val="20"/>
        </w:rPr>
      </w:pPr>
      <w:r>
        <w:rPr>
          <w:sz w:val="20"/>
          <w:szCs w:val="20"/>
        </w:rPr>
        <w:t xml:space="preserve">Des solutions pratiques sont </w:t>
      </w:r>
      <w:r w:rsidR="00311CDD">
        <w:rPr>
          <w:sz w:val="20"/>
          <w:szCs w:val="20"/>
        </w:rPr>
        <w:t>évoquées</w:t>
      </w:r>
      <w:r w:rsidRPr="00CF0CA5">
        <w:rPr>
          <w:sz w:val="20"/>
          <w:szCs w:val="20"/>
        </w:rPr>
        <w:t xml:space="preserve"> : gel </w:t>
      </w:r>
      <w:r>
        <w:rPr>
          <w:sz w:val="20"/>
          <w:szCs w:val="20"/>
        </w:rPr>
        <w:t>hydroalcoolique avant et après visites</w:t>
      </w:r>
      <w:r w:rsidRPr="00CF0CA5">
        <w:rPr>
          <w:sz w:val="20"/>
          <w:szCs w:val="20"/>
        </w:rPr>
        <w:t xml:space="preserve"> , bouton</w:t>
      </w:r>
      <w:r>
        <w:rPr>
          <w:sz w:val="20"/>
          <w:szCs w:val="20"/>
        </w:rPr>
        <w:t>s</w:t>
      </w:r>
      <w:r w:rsidRPr="00CF0CA5">
        <w:rPr>
          <w:sz w:val="20"/>
          <w:szCs w:val="20"/>
        </w:rPr>
        <w:t xml:space="preserve"> activable</w:t>
      </w:r>
      <w:r>
        <w:rPr>
          <w:sz w:val="20"/>
          <w:szCs w:val="20"/>
        </w:rPr>
        <w:t xml:space="preserve">s </w:t>
      </w:r>
      <w:r w:rsidRPr="00CF0CA5">
        <w:rPr>
          <w:sz w:val="20"/>
          <w:szCs w:val="20"/>
        </w:rPr>
        <w:t>par le coude</w:t>
      </w:r>
      <w:r>
        <w:rPr>
          <w:sz w:val="20"/>
          <w:szCs w:val="20"/>
        </w:rPr>
        <w:t xml:space="preserve">, </w:t>
      </w:r>
      <w:r w:rsidRPr="00CF0CA5">
        <w:rPr>
          <w:sz w:val="20"/>
          <w:szCs w:val="20"/>
        </w:rPr>
        <w:t>bracelet</w:t>
      </w:r>
      <w:r>
        <w:rPr>
          <w:sz w:val="20"/>
          <w:szCs w:val="20"/>
        </w:rPr>
        <w:t>s</w:t>
      </w:r>
      <w:r w:rsidRPr="00CF0CA5">
        <w:rPr>
          <w:sz w:val="20"/>
          <w:szCs w:val="20"/>
        </w:rPr>
        <w:t xml:space="preserve"> connecté</w:t>
      </w:r>
      <w:r>
        <w:rPr>
          <w:sz w:val="20"/>
          <w:szCs w:val="20"/>
        </w:rPr>
        <w:t>s</w:t>
      </w:r>
      <w:r w:rsidRPr="00CF0CA5">
        <w:rPr>
          <w:sz w:val="20"/>
          <w:szCs w:val="20"/>
        </w:rPr>
        <w:t xml:space="preserve"> lavable</w:t>
      </w:r>
      <w:r>
        <w:rPr>
          <w:sz w:val="20"/>
          <w:szCs w:val="20"/>
        </w:rPr>
        <w:t>s</w:t>
      </w:r>
      <w:r w:rsidRPr="00CF0CA5">
        <w:rPr>
          <w:sz w:val="20"/>
          <w:szCs w:val="20"/>
        </w:rPr>
        <w:t xml:space="preserve"> en lave-vaisselle</w:t>
      </w:r>
      <w:r>
        <w:rPr>
          <w:sz w:val="20"/>
          <w:szCs w:val="20"/>
        </w:rPr>
        <w:t xml:space="preserve">, </w:t>
      </w:r>
      <w:r w:rsidRPr="00CF0CA5">
        <w:rPr>
          <w:sz w:val="20"/>
          <w:szCs w:val="20"/>
        </w:rPr>
        <w:t xml:space="preserve">interactions via d'autres parties du corps </w:t>
      </w:r>
      <w:r>
        <w:rPr>
          <w:sz w:val="20"/>
          <w:szCs w:val="20"/>
        </w:rPr>
        <w:t>(au pied…).</w:t>
      </w:r>
    </w:p>
    <w:p w14:paraId="0983857B" w14:textId="77777777" w:rsidR="000311F7" w:rsidRDefault="000311F7" w:rsidP="000311F7">
      <w:pPr>
        <w:pStyle w:val="Paragraphedeliste"/>
        <w:rPr>
          <w:sz w:val="20"/>
          <w:szCs w:val="20"/>
        </w:rPr>
      </w:pPr>
    </w:p>
    <w:p w14:paraId="7E59D6F7" w14:textId="3B10B99D" w:rsidR="00901596" w:rsidRPr="0070226E" w:rsidRDefault="005B5B0E" w:rsidP="0070226E">
      <w:pPr>
        <w:pStyle w:val="Paragraphedeliste"/>
        <w:numPr>
          <w:ilvl w:val="0"/>
          <w:numId w:val="2"/>
        </w:numPr>
        <w:rPr>
          <w:sz w:val="20"/>
          <w:szCs w:val="20"/>
        </w:rPr>
      </w:pPr>
      <w:r>
        <w:rPr>
          <w:sz w:val="20"/>
          <w:szCs w:val="20"/>
        </w:rPr>
        <w:t>M</w:t>
      </w:r>
      <w:r w:rsidR="000A47D8">
        <w:rPr>
          <w:sz w:val="20"/>
          <w:szCs w:val="20"/>
        </w:rPr>
        <w:t xml:space="preserve">anipulation et </w:t>
      </w:r>
      <w:r w:rsidR="000311F7">
        <w:rPr>
          <w:sz w:val="20"/>
          <w:szCs w:val="20"/>
        </w:rPr>
        <w:t>utilisation d’écrans tactiles dans les musées s</w:t>
      </w:r>
      <w:r>
        <w:rPr>
          <w:sz w:val="20"/>
          <w:szCs w:val="20"/>
        </w:rPr>
        <w:t>ont remises en question</w:t>
      </w:r>
      <w:r w:rsidR="000311F7">
        <w:rPr>
          <w:sz w:val="20"/>
          <w:szCs w:val="20"/>
        </w:rPr>
        <w:t>.</w:t>
      </w:r>
      <w:r w:rsidR="000A47D8">
        <w:rPr>
          <w:sz w:val="20"/>
          <w:szCs w:val="20"/>
        </w:rPr>
        <w:t xml:space="preserve"> </w:t>
      </w:r>
      <w:r w:rsidR="00901596">
        <w:rPr>
          <w:sz w:val="20"/>
          <w:szCs w:val="20"/>
        </w:rPr>
        <w:t xml:space="preserve">Les outils </w:t>
      </w:r>
      <w:r w:rsidR="000A47D8">
        <w:rPr>
          <w:sz w:val="20"/>
          <w:szCs w:val="20"/>
        </w:rPr>
        <w:t>tactile</w:t>
      </w:r>
      <w:r w:rsidR="00901596">
        <w:rPr>
          <w:sz w:val="20"/>
          <w:szCs w:val="20"/>
        </w:rPr>
        <w:t>s</w:t>
      </w:r>
      <w:r w:rsidR="000A47D8">
        <w:rPr>
          <w:sz w:val="20"/>
          <w:szCs w:val="20"/>
        </w:rPr>
        <w:t xml:space="preserve"> </w:t>
      </w:r>
      <w:r w:rsidR="00901596">
        <w:rPr>
          <w:sz w:val="20"/>
          <w:szCs w:val="20"/>
        </w:rPr>
        <w:t>sont</w:t>
      </w:r>
      <w:r w:rsidR="000A47D8">
        <w:rPr>
          <w:sz w:val="20"/>
          <w:szCs w:val="20"/>
        </w:rPr>
        <w:t xml:space="preserve"> </w:t>
      </w:r>
      <w:r w:rsidR="0028129F">
        <w:rPr>
          <w:sz w:val="20"/>
          <w:szCs w:val="20"/>
        </w:rPr>
        <w:t>supprimés</w:t>
      </w:r>
      <w:r w:rsidR="000A47D8">
        <w:rPr>
          <w:sz w:val="20"/>
          <w:szCs w:val="20"/>
        </w:rPr>
        <w:t xml:space="preserve"> par de nombreux musées, ce qui modifie beaucoup les espaces et contenus de</w:t>
      </w:r>
      <w:r w:rsidR="0028129F">
        <w:rPr>
          <w:sz w:val="20"/>
          <w:szCs w:val="20"/>
        </w:rPr>
        <w:t xml:space="preserve"> certains</w:t>
      </w:r>
      <w:r w:rsidR="000A47D8">
        <w:rPr>
          <w:sz w:val="20"/>
          <w:szCs w:val="20"/>
        </w:rPr>
        <w:t>.</w:t>
      </w:r>
      <w:r w:rsidR="00901596">
        <w:rPr>
          <w:sz w:val="20"/>
          <w:szCs w:val="20"/>
        </w:rPr>
        <w:t xml:space="preserve"> L’utilisation de stylets individuels est également envisagée</w:t>
      </w:r>
      <w:r w:rsidR="00185B8F">
        <w:rPr>
          <w:sz w:val="20"/>
          <w:szCs w:val="20"/>
        </w:rPr>
        <w:t xml:space="preserve"> (</w:t>
      </w:r>
      <w:r w:rsidR="00901596">
        <w:rPr>
          <w:sz w:val="20"/>
          <w:szCs w:val="20"/>
        </w:rPr>
        <w:t>bien que la provenance de ceux-ci puisse être peu éthique</w:t>
      </w:r>
      <w:r w:rsidR="00185B8F">
        <w:rPr>
          <w:sz w:val="20"/>
          <w:szCs w:val="20"/>
        </w:rPr>
        <w:t>) de même que celle</w:t>
      </w:r>
      <w:r w:rsidR="00901596">
        <w:rPr>
          <w:sz w:val="20"/>
          <w:szCs w:val="20"/>
        </w:rPr>
        <w:t xml:space="preserve"> de QR code</w:t>
      </w:r>
      <w:r w:rsidR="00C40B62">
        <w:rPr>
          <w:sz w:val="20"/>
          <w:szCs w:val="20"/>
        </w:rPr>
        <w:t xml:space="preserve"> pour les contenus (audios, vidéos, textuels…)</w:t>
      </w:r>
      <w:r w:rsidR="00901596">
        <w:rPr>
          <w:sz w:val="20"/>
          <w:szCs w:val="20"/>
        </w:rPr>
        <w:t xml:space="preserve"> et d’écrans individuels</w:t>
      </w:r>
      <w:r w:rsidR="00185B8F">
        <w:rPr>
          <w:sz w:val="20"/>
          <w:szCs w:val="20"/>
        </w:rPr>
        <w:t>. C’est</w:t>
      </w:r>
      <w:r w:rsidR="00901596">
        <w:rPr>
          <w:sz w:val="20"/>
          <w:szCs w:val="20"/>
        </w:rPr>
        <w:t xml:space="preserve"> le BYOD (bring your own device), mais cela pose des questions</w:t>
      </w:r>
      <w:r w:rsidR="0028129F">
        <w:rPr>
          <w:sz w:val="20"/>
          <w:szCs w:val="20"/>
        </w:rPr>
        <w:t xml:space="preserve"> </w:t>
      </w:r>
      <w:r w:rsidR="00901596">
        <w:rPr>
          <w:sz w:val="20"/>
          <w:szCs w:val="20"/>
        </w:rPr>
        <w:t>d’accessibilité pour tous.</w:t>
      </w:r>
      <w:r w:rsidR="0070226E">
        <w:rPr>
          <w:sz w:val="20"/>
          <w:szCs w:val="20"/>
        </w:rPr>
        <w:t xml:space="preserve"> </w:t>
      </w:r>
      <w:r w:rsidR="000B2003" w:rsidRPr="0070226E">
        <w:rPr>
          <w:sz w:val="20"/>
          <w:szCs w:val="20"/>
        </w:rPr>
        <w:t>Face à ces problématiques d’outils tactiles, l</w:t>
      </w:r>
      <w:r w:rsidR="00901596" w:rsidRPr="0070226E">
        <w:rPr>
          <w:sz w:val="20"/>
          <w:szCs w:val="20"/>
        </w:rPr>
        <w:t xml:space="preserve">a médiation </w:t>
      </w:r>
      <w:r w:rsidR="000B2003" w:rsidRPr="0070226E">
        <w:rPr>
          <w:sz w:val="20"/>
          <w:szCs w:val="20"/>
        </w:rPr>
        <w:t xml:space="preserve">humaine apparaît parfois comme la meilleure solution. </w:t>
      </w:r>
    </w:p>
    <w:p w14:paraId="7318293B" w14:textId="77777777" w:rsidR="00311CDD" w:rsidRPr="00311CDD" w:rsidRDefault="00311CDD" w:rsidP="00311CDD">
      <w:pPr>
        <w:pStyle w:val="Paragraphedeliste"/>
        <w:rPr>
          <w:sz w:val="20"/>
          <w:szCs w:val="20"/>
        </w:rPr>
      </w:pPr>
    </w:p>
    <w:p w14:paraId="78617A65" w14:textId="70F87005" w:rsidR="00AB7643" w:rsidRDefault="00311CDD" w:rsidP="00AB7643">
      <w:pPr>
        <w:pStyle w:val="Paragraphedeliste"/>
        <w:numPr>
          <w:ilvl w:val="0"/>
          <w:numId w:val="2"/>
        </w:numPr>
        <w:rPr>
          <w:sz w:val="20"/>
          <w:szCs w:val="20"/>
        </w:rPr>
      </w:pPr>
      <w:r>
        <w:rPr>
          <w:sz w:val="20"/>
          <w:szCs w:val="20"/>
        </w:rPr>
        <w:t xml:space="preserve">L’outil </w:t>
      </w:r>
      <w:r w:rsidR="000B2003">
        <w:rPr>
          <w:sz w:val="20"/>
          <w:szCs w:val="20"/>
        </w:rPr>
        <w:t>internet</w:t>
      </w:r>
      <w:r>
        <w:rPr>
          <w:sz w:val="20"/>
          <w:szCs w:val="20"/>
        </w:rPr>
        <w:t xml:space="preserve"> et plus largement la relation </w:t>
      </w:r>
      <w:r w:rsidR="000B2003">
        <w:rPr>
          <w:sz w:val="20"/>
          <w:szCs w:val="20"/>
        </w:rPr>
        <w:t>d</w:t>
      </w:r>
      <w:r>
        <w:rPr>
          <w:sz w:val="20"/>
          <w:szCs w:val="20"/>
        </w:rPr>
        <w:t>es musées aux publics est interrogée.</w:t>
      </w:r>
      <w:r w:rsidR="000B2003">
        <w:rPr>
          <w:sz w:val="20"/>
          <w:szCs w:val="20"/>
        </w:rPr>
        <w:t xml:space="preserve"> Les outils en ligne peuvent apparaître à la fois comme un frein et comme une solution. Bien qu’un musée physique </w:t>
      </w:r>
      <w:r w:rsidR="002B5FEE">
        <w:rPr>
          <w:sz w:val="20"/>
          <w:szCs w:val="20"/>
        </w:rPr>
        <w:t>apparaisse comme</w:t>
      </w:r>
      <w:r w:rsidR="000B2003">
        <w:rPr>
          <w:sz w:val="20"/>
          <w:szCs w:val="20"/>
        </w:rPr>
        <w:t xml:space="preserve"> indispensable, </w:t>
      </w:r>
      <w:r w:rsidR="002B5FEE">
        <w:rPr>
          <w:sz w:val="20"/>
          <w:szCs w:val="20"/>
        </w:rPr>
        <w:t>l</w:t>
      </w:r>
      <w:r w:rsidR="000B2003">
        <w:rPr>
          <w:sz w:val="20"/>
          <w:szCs w:val="20"/>
        </w:rPr>
        <w:t>e numérique pourrait attirer de nouveaux publics et offrir une visibilité sur les initiatives.</w:t>
      </w:r>
      <w:r w:rsidR="0070226E">
        <w:rPr>
          <w:sz w:val="20"/>
          <w:szCs w:val="20"/>
        </w:rPr>
        <w:t xml:space="preserve"> Les expériences « immersives », qui semblaient en vogue, sont</w:t>
      </w:r>
      <w:r w:rsidR="00185B8F">
        <w:rPr>
          <w:sz w:val="20"/>
          <w:szCs w:val="20"/>
        </w:rPr>
        <w:t xml:space="preserve"> quant à</w:t>
      </w:r>
      <w:r w:rsidR="0070226E">
        <w:rPr>
          <w:sz w:val="20"/>
          <w:szCs w:val="20"/>
        </w:rPr>
        <w:t xml:space="preserve"> remises en cause.</w:t>
      </w:r>
      <w:r w:rsidR="00185B8F">
        <w:rPr>
          <w:sz w:val="20"/>
          <w:szCs w:val="20"/>
        </w:rPr>
        <w:t xml:space="preserve"> </w:t>
      </w:r>
      <w:r w:rsidR="002B6C5F" w:rsidRPr="00185B8F">
        <w:rPr>
          <w:sz w:val="20"/>
          <w:szCs w:val="20"/>
        </w:rPr>
        <w:t>Face à ces problématiques, l</w:t>
      </w:r>
      <w:r w:rsidR="000B2003" w:rsidRPr="00185B8F">
        <w:rPr>
          <w:sz w:val="20"/>
          <w:szCs w:val="20"/>
        </w:rPr>
        <w:t>a nécessité d’échanger entre lieux culturels et acteurs de la culture est soulignée.</w:t>
      </w:r>
    </w:p>
    <w:p w14:paraId="25861600" w14:textId="77777777" w:rsidR="00AB7643" w:rsidRPr="00AB7643" w:rsidRDefault="00AB7643" w:rsidP="00AB7643">
      <w:pPr>
        <w:pStyle w:val="Paragraphedeliste"/>
        <w:rPr>
          <w:sz w:val="20"/>
          <w:szCs w:val="20"/>
        </w:rPr>
      </w:pPr>
    </w:p>
    <w:p w14:paraId="05EE642F" w14:textId="488E1CB1" w:rsidR="00AB7643" w:rsidRDefault="00AB7643" w:rsidP="00AB7643">
      <w:pPr>
        <w:rPr>
          <w:sz w:val="20"/>
          <w:szCs w:val="20"/>
        </w:rPr>
      </w:pPr>
    </w:p>
    <w:p w14:paraId="0EEF9B0E" w14:textId="191C1904" w:rsidR="00AB7643" w:rsidRDefault="00AB7643" w:rsidP="00AB7643">
      <w:pPr>
        <w:rPr>
          <w:sz w:val="20"/>
          <w:szCs w:val="20"/>
        </w:rPr>
      </w:pPr>
    </w:p>
    <w:p w14:paraId="65F87961" w14:textId="085570A8" w:rsidR="00AB7643" w:rsidRDefault="00AB7643" w:rsidP="00AB7643">
      <w:pPr>
        <w:rPr>
          <w:sz w:val="20"/>
          <w:szCs w:val="20"/>
        </w:rPr>
      </w:pPr>
    </w:p>
    <w:p w14:paraId="50CF9E85" w14:textId="480124B7" w:rsidR="00AB7643" w:rsidRDefault="00AB7643" w:rsidP="00AB7643">
      <w:pPr>
        <w:rPr>
          <w:sz w:val="20"/>
          <w:szCs w:val="20"/>
        </w:rPr>
      </w:pPr>
    </w:p>
    <w:p w14:paraId="6EEA567F" w14:textId="2F05340F" w:rsidR="00AB7643" w:rsidRDefault="00AB7643" w:rsidP="00AB7643">
      <w:pPr>
        <w:rPr>
          <w:sz w:val="20"/>
          <w:szCs w:val="20"/>
        </w:rPr>
      </w:pPr>
    </w:p>
    <w:p w14:paraId="75AAE8E8" w14:textId="38B5F4BB" w:rsidR="00AB7643" w:rsidRDefault="00AB7643" w:rsidP="00AB7643">
      <w:pPr>
        <w:rPr>
          <w:sz w:val="20"/>
          <w:szCs w:val="20"/>
        </w:rPr>
      </w:pPr>
    </w:p>
    <w:p w14:paraId="377A8BDE" w14:textId="735486A2" w:rsidR="00AB7643" w:rsidRDefault="00AB7643" w:rsidP="00AB7643">
      <w:pPr>
        <w:rPr>
          <w:sz w:val="20"/>
          <w:szCs w:val="20"/>
        </w:rPr>
      </w:pPr>
    </w:p>
    <w:p w14:paraId="0CBDDD88" w14:textId="77777777" w:rsidR="00AB7643" w:rsidRPr="00AB7643" w:rsidRDefault="00AB7643" w:rsidP="00AB7643">
      <w:pPr>
        <w:rPr>
          <w:sz w:val="20"/>
          <w:szCs w:val="20"/>
        </w:rPr>
      </w:pPr>
    </w:p>
    <w:p w14:paraId="223C7075" w14:textId="3C0EBC93" w:rsidR="00AB7643" w:rsidRDefault="006403EF" w:rsidP="00AB7643">
      <w:pPr>
        <w:pStyle w:val="Titre3"/>
      </w:pPr>
      <w:r>
        <w:lastRenderedPageBreak/>
        <w:t>Quelques réactions</w:t>
      </w:r>
      <w:r w:rsidR="00C538C3">
        <w:t>,</w:t>
      </w:r>
      <w:r>
        <w:t xml:space="preserve"> « en vrac »</w:t>
      </w:r>
      <w:r w:rsidR="00C538C3">
        <w:t xml:space="preserve"> </w:t>
      </w:r>
      <w:r>
        <w:t>:</w:t>
      </w:r>
      <w:r w:rsidR="00814923">
        <w:t xml:space="preserve"> </w:t>
      </w:r>
    </w:p>
    <w:p w14:paraId="1C65303E" w14:textId="77777777" w:rsidR="00AB7643" w:rsidRPr="00AB7643" w:rsidRDefault="00AB7643" w:rsidP="00AB7643"/>
    <w:p w14:paraId="4F74CE4E" w14:textId="7FDED3DF" w:rsidR="00E20178" w:rsidRPr="00E712F5" w:rsidRDefault="00185B8F" w:rsidP="00E712F5">
      <w:pPr>
        <w:jc w:val="both"/>
        <w:rPr>
          <w:rFonts w:asciiTheme="majorHAnsi" w:eastAsiaTheme="majorEastAsia" w:hAnsiTheme="majorHAnsi" w:cstheme="majorBidi"/>
          <w:b/>
          <w:sz w:val="24"/>
          <w:szCs w:val="24"/>
        </w:rPr>
      </w:pPr>
      <w:r>
        <w:rPr>
          <w:noProof/>
        </w:rPr>
        <w:drawing>
          <wp:anchor distT="0" distB="0" distL="114300" distR="114300" simplePos="0" relativeHeight="251658240" behindDoc="0" locked="0" layoutInCell="1" allowOverlap="1" wp14:anchorId="63D57410" wp14:editId="28EBAE70">
            <wp:simplePos x="0" y="0"/>
            <wp:positionH relativeFrom="margin">
              <wp:align>center</wp:align>
            </wp:positionH>
            <wp:positionV relativeFrom="paragraph">
              <wp:posOffset>346</wp:posOffset>
            </wp:positionV>
            <wp:extent cx="7057503" cy="2403764"/>
            <wp:effectExtent l="0" t="0" r="0" b="0"/>
            <wp:wrapThrough wrapText="bothSides">
              <wp:wrapPolygon edited="0">
                <wp:start x="0" y="0"/>
                <wp:lineTo x="0" y="21400"/>
                <wp:lineTo x="21514" y="21400"/>
                <wp:lineTo x="21514"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62" t="28883" r="17524" b="25930"/>
                    <a:stretch/>
                  </pic:blipFill>
                  <pic:spPr bwMode="auto">
                    <a:xfrm>
                      <a:off x="0" y="0"/>
                      <a:ext cx="7057503" cy="2403764"/>
                    </a:xfrm>
                    <a:prstGeom prst="rect">
                      <a:avLst/>
                    </a:prstGeom>
                    <a:ln>
                      <a:noFill/>
                    </a:ln>
                    <a:extLst>
                      <a:ext uri="{53640926-AAD7-44D8-BBD7-CCE9431645EC}">
                        <a14:shadowObscured xmlns:a14="http://schemas.microsoft.com/office/drawing/2010/main"/>
                      </a:ext>
                    </a:extLst>
                  </pic:spPr>
                </pic:pic>
              </a:graphicData>
            </a:graphic>
          </wp:anchor>
        </w:drawing>
      </w:r>
    </w:p>
    <w:p w14:paraId="6DFC4911" w14:textId="77777777" w:rsidR="00AB7643" w:rsidRDefault="00AB7643">
      <w:pPr>
        <w:rPr>
          <w:rFonts w:asciiTheme="majorHAnsi" w:eastAsiaTheme="majorEastAsia" w:hAnsiTheme="majorHAnsi" w:cstheme="majorBidi"/>
          <w:b/>
          <w:color w:val="000000" w:themeColor="text1"/>
          <w:sz w:val="26"/>
          <w:szCs w:val="26"/>
        </w:rPr>
      </w:pPr>
      <w:r>
        <w:br w:type="page"/>
      </w:r>
    </w:p>
    <w:p w14:paraId="555DE3E4" w14:textId="6AE85470" w:rsidR="00553D18" w:rsidRDefault="005C1E60" w:rsidP="00901280">
      <w:pPr>
        <w:pStyle w:val="Titre2"/>
        <w:jc w:val="center"/>
      </w:pPr>
      <w:r>
        <w:lastRenderedPageBreak/>
        <w:t>Te</w:t>
      </w:r>
      <w:r w:rsidR="00814923">
        <w:t>r</w:t>
      </w:r>
      <w:r>
        <w:t>ritoires et écosystèmes : quels sont les lieux du musée ? (première thématique)</w:t>
      </w:r>
    </w:p>
    <w:p w14:paraId="6FFBE606" w14:textId="77777777" w:rsidR="00901280" w:rsidRPr="00901280" w:rsidRDefault="00901280" w:rsidP="00901280"/>
    <w:p w14:paraId="08058C29" w14:textId="39BE085B" w:rsidR="00E714EA" w:rsidRDefault="006403EF" w:rsidP="006403EF">
      <w:pPr>
        <w:rPr>
          <w:sz w:val="20"/>
          <w:szCs w:val="20"/>
        </w:rPr>
      </w:pPr>
      <w:r w:rsidRPr="00901280">
        <w:rPr>
          <w:sz w:val="20"/>
          <w:szCs w:val="20"/>
        </w:rPr>
        <w:t>Les musées sont fermés en tant que lieux physiques depuis deux mois au moment de l’atelier. Pour autant, les productions culturelles numériques se sont multipliées et n’ont jamais été aussi nombreuses (ressources, p</w:t>
      </w:r>
      <w:r w:rsidR="00E20178" w:rsidRPr="00901280">
        <w:rPr>
          <w:sz w:val="20"/>
          <w:szCs w:val="20"/>
        </w:rPr>
        <w:t>o</w:t>
      </w:r>
      <w:r w:rsidRPr="00901280">
        <w:rPr>
          <w:sz w:val="20"/>
          <w:szCs w:val="20"/>
        </w:rPr>
        <w:t xml:space="preserve">rtail en ligne, visites virtuelles, médias sociaux…). Le musée s’est déplacé, pour certains, du physique au numérique. Les participants sont invités à </w:t>
      </w:r>
      <w:r w:rsidR="001F7549" w:rsidRPr="00901280">
        <w:rPr>
          <w:sz w:val="20"/>
          <w:szCs w:val="20"/>
        </w:rPr>
        <w:t>s’interroger et échanger</w:t>
      </w:r>
      <w:r w:rsidRPr="00901280">
        <w:rPr>
          <w:sz w:val="20"/>
          <w:szCs w:val="20"/>
        </w:rPr>
        <w:t xml:space="preserve"> au sujet des « lieux des musées ».</w:t>
      </w:r>
    </w:p>
    <w:p w14:paraId="4A535683" w14:textId="77777777" w:rsidR="00AB7643" w:rsidRPr="00901280" w:rsidRDefault="00AB7643" w:rsidP="006403EF">
      <w:pPr>
        <w:rPr>
          <w:sz w:val="20"/>
          <w:szCs w:val="20"/>
        </w:rPr>
      </w:pPr>
    </w:p>
    <w:p w14:paraId="4E4B17E7" w14:textId="560E4E49" w:rsidR="004D1AB1" w:rsidRDefault="00E20178" w:rsidP="00E714EA">
      <w:pPr>
        <w:pStyle w:val="Titre3"/>
      </w:pPr>
      <w:r>
        <w:t>Éléments</w:t>
      </w:r>
      <w:r w:rsidR="006403EF">
        <w:t xml:space="preserve"> se dégage</w:t>
      </w:r>
      <w:r>
        <w:t>a</w:t>
      </w:r>
      <w:r w:rsidR="006403EF">
        <w:t>nt de</w:t>
      </w:r>
      <w:r w:rsidR="00553D18">
        <w:t xml:space="preserve">s </w:t>
      </w:r>
      <w:r w:rsidR="006403EF">
        <w:t>échanges :</w:t>
      </w:r>
    </w:p>
    <w:p w14:paraId="1C885750" w14:textId="0387C8D9" w:rsidR="005046C4" w:rsidRPr="00901280" w:rsidRDefault="005046C4" w:rsidP="005046C4">
      <w:pPr>
        <w:rPr>
          <w:sz w:val="20"/>
          <w:szCs w:val="20"/>
        </w:rPr>
      </w:pPr>
    </w:p>
    <w:p w14:paraId="5F5E7A79" w14:textId="4CD2CD3A" w:rsidR="001D2B5E" w:rsidRPr="00901280" w:rsidRDefault="001D2B5E" w:rsidP="001D2B5E">
      <w:pPr>
        <w:pStyle w:val="Paragraphedeliste"/>
        <w:numPr>
          <w:ilvl w:val="0"/>
          <w:numId w:val="2"/>
        </w:numPr>
        <w:rPr>
          <w:sz w:val="20"/>
          <w:szCs w:val="20"/>
        </w:rPr>
      </w:pPr>
      <w:r w:rsidRPr="00901280">
        <w:rPr>
          <w:sz w:val="20"/>
          <w:szCs w:val="20"/>
        </w:rPr>
        <w:t xml:space="preserve">Le confinement a modifié les habitudes de travail. Le </w:t>
      </w:r>
      <w:r w:rsidRPr="00901280">
        <w:rPr>
          <w:i/>
          <w:iCs/>
          <w:sz w:val="20"/>
          <w:szCs w:val="20"/>
        </w:rPr>
        <w:t>community management</w:t>
      </w:r>
      <w:r w:rsidRPr="00901280">
        <w:rPr>
          <w:sz w:val="20"/>
          <w:szCs w:val="20"/>
        </w:rPr>
        <w:t xml:space="preserve"> a par exemple été parfois confié au gardien du musée pendant le confinement, ce qui a été également apprécié. Un travail de fonds riche de sens a parfois pu être mené</w:t>
      </w:r>
      <w:r w:rsidR="00901280" w:rsidRPr="00901280">
        <w:rPr>
          <w:sz w:val="20"/>
          <w:szCs w:val="20"/>
        </w:rPr>
        <w:t xml:space="preserve"> à l’occasion de ce confinement (projet des structures…)</w:t>
      </w:r>
      <w:r w:rsidRPr="00901280">
        <w:rPr>
          <w:sz w:val="20"/>
          <w:szCs w:val="20"/>
        </w:rPr>
        <w:t>. La charge de travail a par ailleurs pu être amplifiée entre gestion des collections, documentation et relation avec les publics. Certains musées ont leurs jardins en jachère, avec des animaux sauvages</w:t>
      </w:r>
      <w:r w:rsidR="00E52D82" w:rsidRPr="00901280">
        <w:rPr>
          <w:sz w:val="20"/>
          <w:szCs w:val="20"/>
        </w:rPr>
        <w:t xml:space="preserve"> dans leurs espaces </w:t>
      </w:r>
      <w:r w:rsidR="00E253A8" w:rsidRPr="00901280">
        <w:rPr>
          <w:sz w:val="20"/>
          <w:szCs w:val="20"/>
        </w:rPr>
        <w:t>extérieurs</w:t>
      </w:r>
      <w:r w:rsidR="00E52D82" w:rsidRPr="00901280">
        <w:rPr>
          <w:sz w:val="20"/>
          <w:szCs w:val="20"/>
        </w:rPr>
        <w:t>.</w:t>
      </w:r>
    </w:p>
    <w:p w14:paraId="0B30ED0D" w14:textId="032997B1" w:rsidR="001D2B5E" w:rsidRPr="005046C4" w:rsidRDefault="001D2B5E" w:rsidP="001D2B5E">
      <w:pPr>
        <w:pStyle w:val="Paragraphedeliste"/>
      </w:pPr>
    </w:p>
    <w:p w14:paraId="7D8D37CE" w14:textId="4805E5C0" w:rsidR="001D2B5E" w:rsidRDefault="003F0DC5" w:rsidP="00E52D82">
      <w:pPr>
        <w:pStyle w:val="Paragraphedeliste"/>
        <w:numPr>
          <w:ilvl w:val="0"/>
          <w:numId w:val="2"/>
        </w:numPr>
        <w:rPr>
          <w:sz w:val="20"/>
          <w:szCs w:val="20"/>
        </w:rPr>
      </w:pPr>
      <w:r>
        <w:rPr>
          <w:sz w:val="20"/>
          <w:szCs w:val="20"/>
        </w:rPr>
        <w:t>Le passage au numérique,</w:t>
      </w:r>
      <w:r w:rsidR="001D2B5E">
        <w:rPr>
          <w:sz w:val="20"/>
          <w:szCs w:val="20"/>
        </w:rPr>
        <w:t xml:space="preserve"> aux contenus</w:t>
      </w:r>
      <w:r>
        <w:rPr>
          <w:sz w:val="20"/>
          <w:szCs w:val="20"/>
        </w:rPr>
        <w:t xml:space="preserve"> « en ligne »</w:t>
      </w:r>
      <w:r w:rsidR="001D2B5E">
        <w:rPr>
          <w:sz w:val="20"/>
          <w:szCs w:val="20"/>
        </w:rPr>
        <w:t>,  beaucoup utilisés pendant le confinement, peut</w:t>
      </w:r>
      <w:r>
        <w:rPr>
          <w:sz w:val="20"/>
          <w:szCs w:val="20"/>
        </w:rPr>
        <w:t xml:space="preserve"> paraître comme inévitable. </w:t>
      </w:r>
      <w:r w:rsidR="001D2B5E">
        <w:rPr>
          <w:sz w:val="20"/>
          <w:szCs w:val="20"/>
        </w:rPr>
        <w:t>Grâce au numérique, l</w:t>
      </w:r>
      <w:r>
        <w:rPr>
          <w:sz w:val="20"/>
          <w:szCs w:val="20"/>
        </w:rPr>
        <w:t>es musées ont pu maintenir du lien avec leur communauté via Facebook notamment, avec parfois des productions de moindre qualité mais plus spontanées, au risque d’une saturation.</w:t>
      </w:r>
      <w:r w:rsidR="00356D35">
        <w:rPr>
          <w:sz w:val="20"/>
          <w:szCs w:val="20"/>
        </w:rPr>
        <w:t xml:space="preserve"> </w:t>
      </w:r>
      <w:r w:rsidRPr="00356D35">
        <w:rPr>
          <w:sz w:val="20"/>
          <w:szCs w:val="20"/>
        </w:rPr>
        <w:t xml:space="preserve">La présentation des coulisses des musées, du « off » semble </w:t>
      </w:r>
      <w:r w:rsidR="00356D35">
        <w:rPr>
          <w:sz w:val="20"/>
          <w:szCs w:val="20"/>
        </w:rPr>
        <w:t xml:space="preserve">notamment </w:t>
      </w:r>
      <w:r w:rsidRPr="00356D35">
        <w:rPr>
          <w:sz w:val="20"/>
          <w:szCs w:val="20"/>
        </w:rPr>
        <w:t xml:space="preserve">être très appréciée. </w:t>
      </w:r>
      <w:r w:rsidR="001D2B5E">
        <w:rPr>
          <w:sz w:val="20"/>
          <w:szCs w:val="20"/>
        </w:rPr>
        <w:t xml:space="preserve">Le numérique peut être un complément d’information quand le musée dispose de peu de surfaces, il peut résoudre certains problèmes liés au virus. </w:t>
      </w:r>
      <w:r w:rsidR="00356D35" w:rsidRPr="001D2B5E">
        <w:rPr>
          <w:sz w:val="20"/>
          <w:szCs w:val="20"/>
        </w:rPr>
        <w:t>Le numérique pose néanmoins de nombreux problèmes : risques sanitaires pour le numérique in situ, coût du numérique, impact écologique.</w:t>
      </w:r>
      <w:r w:rsidR="001D2B5E" w:rsidRPr="001D2B5E">
        <w:rPr>
          <w:sz w:val="20"/>
          <w:szCs w:val="20"/>
        </w:rPr>
        <w:t xml:space="preserve"> Il ne peut de plus pas remplacer un musée « physique ».</w:t>
      </w:r>
    </w:p>
    <w:p w14:paraId="254BDD07" w14:textId="77777777" w:rsidR="00E52D82" w:rsidRPr="00E52D82" w:rsidRDefault="00E52D82" w:rsidP="00E52D82">
      <w:pPr>
        <w:pStyle w:val="Paragraphedeliste"/>
        <w:rPr>
          <w:sz w:val="20"/>
          <w:szCs w:val="20"/>
        </w:rPr>
      </w:pPr>
    </w:p>
    <w:p w14:paraId="5261811F" w14:textId="6F1708C8" w:rsidR="002B5FEE" w:rsidRPr="002B5FEE" w:rsidRDefault="00934C74" w:rsidP="00934C74">
      <w:pPr>
        <w:pStyle w:val="Paragraphedeliste"/>
        <w:numPr>
          <w:ilvl w:val="0"/>
          <w:numId w:val="2"/>
        </w:numPr>
        <w:rPr>
          <w:sz w:val="20"/>
          <w:szCs w:val="20"/>
        </w:rPr>
      </w:pPr>
      <w:r w:rsidRPr="00934C74">
        <w:rPr>
          <w:sz w:val="20"/>
          <w:szCs w:val="20"/>
        </w:rPr>
        <w:t xml:space="preserve">D'autres solutions </w:t>
      </w:r>
      <w:r w:rsidR="001D2B5E">
        <w:rPr>
          <w:sz w:val="20"/>
          <w:szCs w:val="20"/>
        </w:rPr>
        <w:t xml:space="preserve">sont envisagées </w:t>
      </w:r>
      <w:r w:rsidRPr="00934C74">
        <w:rPr>
          <w:sz w:val="20"/>
          <w:szCs w:val="20"/>
        </w:rPr>
        <w:t xml:space="preserve">pour pouvoir toucher le plus grand nombre : </w:t>
      </w:r>
      <w:r w:rsidR="001D2B5E">
        <w:rPr>
          <w:sz w:val="20"/>
          <w:szCs w:val="20"/>
        </w:rPr>
        <w:t>a</w:t>
      </w:r>
      <w:r w:rsidRPr="00934C74">
        <w:rPr>
          <w:sz w:val="20"/>
          <w:szCs w:val="20"/>
        </w:rPr>
        <w:t>rt dans la ville, sentiers et parcours urbains</w:t>
      </w:r>
      <w:r w:rsidR="001D2B5E">
        <w:rPr>
          <w:sz w:val="20"/>
          <w:szCs w:val="20"/>
        </w:rPr>
        <w:t xml:space="preserve"> etc. Quand un artefact ne peut sortir de l’établissement, il peut être reproduit </w:t>
      </w:r>
      <w:r w:rsidR="00901280">
        <w:rPr>
          <w:sz w:val="20"/>
          <w:szCs w:val="20"/>
        </w:rPr>
        <w:t>et</w:t>
      </w:r>
      <w:r w:rsidR="001D2B5E">
        <w:rPr>
          <w:sz w:val="20"/>
          <w:szCs w:val="20"/>
        </w:rPr>
        <w:t xml:space="preserve"> d’autres solutions pour le partager peuvent également être étudiées.</w:t>
      </w:r>
    </w:p>
    <w:p w14:paraId="6202F143" w14:textId="77777777" w:rsidR="00934C74" w:rsidRPr="00934C74" w:rsidRDefault="00934C74" w:rsidP="00934C74">
      <w:pPr>
        <w:pStyle w:val="Paragraphedeliste"/>
        <w:rPr>
          <w:sz w:val="20"/>
          <w:szCs w:val="20"/>
        </w:rPr>
      </w:pPr>
    </w:p>
    <w:p w14:paraId="298731B7" w14:textId="3BF5C16C" w:rsidR="00223A35" w:rsidRDefault="001D2B5E" w:rsidP="00294CB8">
      <w:pPr>
        <w:pStyle w:val="Paragraphedeliste"/>
        <w:numPr>
          <w:ilvl w:val="0"/>
          <w:numId w:val="2"/>
        </w:numPr>
        <w:rPr>
          <w:sz w:val="20"/>
          <w:szCs w:val="20"/>
        </w:rPr>
      </w:pPr>
      <w:r w:rsidRPr="001D2B5E">
        <w:rPr>
          <w:sz w:val="20"/>
          <w:szCs w:val="20"/>
        </w:rPr>
        <w:t>Il semble important de renforcer les liens des musées</w:t>
      </w:r>
      <w:r>
        <w:rPr>
          <w:sz w:val="20"/>
          <w:szCs w:val="20"/>
        </w:rPr>
        <w:t xml:space="preserve"> et institutions</w:t>
      </w:r>
      <w:r w:rsidRPr="001D2B5E">
        <w:rPr>
          <w:sz w:val="20"/>
          <w:szCs w:val="20"/>
        </w:rPr>
        <w:t xml:space="preserve"> avec leurs territoires</w:t>
      </w:r>
      <w:r>
        <w:rPr>
          <w:sz w:val="20"/>
          <w:szCs w:val="20"/>
        </w:rPr>
        <w:t xml:space="preserve">, notamment pour les musées de société. Le confinement nous a relocalisé physiquement, malgré un rapport au numérique accru. </w:t>
      </w:r>
      <w:r w:rsidR="00934C74" w:rsidRPr="001D2B5E">
        <w:rPr>
          <w:sz w:val="20"/>
          <w:szCs w:val="20"/>
        </w:rPr>
        <w:t>Les musées doivent incarner ce rapport physique, même sans présentiel</w:t>
      </w:r>
      <w:r>
        <w:rPr>
          <w:sz w:val="20"/>
          <w:szCs w:val="20"/>
        </w:rPr>
        <w:t xml:space="preserve"> actuellement. Il s’agit pour le musée d’être un lieu ressource et donc de produire des connaissances créées par le personnel, les publics, les intervenants</w:t>
      </w:r>
      <w:r w:rsidR="00923A64">
        <w:rPr>
          <w:sz w:val="20"/>
          <w:szCs w:val="20"/>
        </w:rPr>
        <w:t xml:space="preserve">. </w:t>
      </w:r>
      <w:r w:rsidR="00E52D82">
        <w:rPr>
          <w:sz w:val="20"/>
          <w:szCs w:val="20"/>
        </w:rPr>
        <w:t xml:space="preserve">Un projet de danse/vidéo sur le confinement a par exemple </w:t>
      </w:r>
      <w:r w:rsidR="00923A64">
        <w:rPr>
          <w:sz w:val="20"/>
          <w:szCs w:val="20"/>
        </w:rPr>
        <w:t>été</w:t>
      </w:r>
      <w:r w:rsidR="00E52D82">
        <w:rPr>
          <w:sz w:val="20"/>
          <w:szCs w:val="20"/>
        </w:rPr>
        <w:t xml:space="preserve"> mis en place avec une école.</w:t>
      </w:r>
      <w:r w:rsidR="00923A64">
        <w:rPr>
          <w:sz w:val="20"/>
          <w:szCs w:val="20"/>
        </w:rPr>
        <w:t xml:space="preserve"> Museomix est également intéressant dans cette </w:t>
      </w:r>
      <w:r w:rsidR="00901280">
        <w:rPr>
          <w:sz w:val="20"/>
          <w:szCs w:val="20"/>
        </w:rPr>
        <w:t>optique.</w:t>
      </w:r>
    </w:p>
    <w:p w14:paraId="47DC07A2" w14:textId="77777777" w:rsidR="00223A35" w:rsidRPr="00223A35" w:rsidRDefault="00223A35" w:rsidP="00223A35">
      <w:pPr>
        <w:pStyle w:val="Paragraphedeliste"/>
        <w:rPr>
          <w:sz w:val="20"/>
          <w:szCs w:val="20"/>
        </w:rPr>
      </w:pPr>
    </w:p>
    <w:p w14:paraId="5E0A2FE3" w14:textId="21980D63" w:rsidR="00223A35" w:rsidRDefault="00223A35" w:rsidP="00223A35">
      <w:pPr>
        <w:rPr>
          <w:sz w:val="20"/>
          <w:szCs w:val="20"/>
        </w:rPr>
      </w:pPr>
    </w:p>
    <w:p w14:paraId="6146534C" w14:textId="61F67D9F" w:rsidR="00223A35" w:rsidRDefault="00223A35" w:rsidP="00223A35">
      <w:pPr>
        <w:rPr>
          <w:sz w:val="20"/>
          <w:szCs w:val="20"/>
        </w:rPr>
      </w:pPr>
    </w:p>
    <w:p w14:paraId="483E35FF" w14:textId="15AA4D6F" w:rsidR="00223A35" w:rsidRDefault="00223A35" w:rsidP="00223A35">
      <w:pPr>
        <w:rPr>
          <w:sz w:val="20"/>
          <w:szCs w:val="20"/>
        </w:rPr>
      </w:pPr>
    </w:p>
    <w:p w14:paraId="41694DFA" w14:textId="7FE14190" w:rsidR="00223A35" w:rsidRDefault="00223A35" w:rsidP="00223A35">
      <w:pPr>
        <w:rPr>
          <w:sz w:val="20"/>
          <w:szCs w:val="20"/>
        </w:rPr>
      </w:pPr>
    </w:p>
    <w:p w14:paraId="7F9D3808" w14:textId="4D7B7B86" w:rsidR="00223A35" w:rsidRDefault="00223A35" w:rsidP="00223A35">
      <w:pPr>
        <w:rPr>
          <w:sz w:val="20"/>
          <w:szCs w:val="20"/>
        </w:rPr>
      </w:pPr>
    </w:p>
    <w:p w14:paraId="153E9DD2" w14:textId="1E394879" w:rsidR="00223A35" w:rsidRDefault="00223A35" w:rsidP="00223A35">
      <w:pPr>
        <w:rPr>
          <w:sz w:val="20"/>
          <w:szCs w:val="20"/>
        </w:rPr>
      </w:pPr>
    </w:p>
    <w:p w14:paraId="169E12DD" w14:textId="77777777" w:rsidR="00223A35" w:rsidRPr="00223A35" w:rsidRDefault="00223A35" w:rsidP="00223A35">
      <w:pPr>
        <w:rPr>
          <w:sz w:val="20"/>
          <w:szCs w:val="20"/>
        </w:rPr>
      </w:pPr>
    </w:p>
    <w:p w14:paraId="605A021F" w14:textId="255E30E9" w:rsidR="005046C4" w:rsidRDefault="00E714EA" w:rsidP="00294CB8">
      <w:pPr>
        <w:pStyle w:val="Titre3"/>
      </w:pPr>
      <w:r>
        <w:lastRenderedPageBreak/>
        <w:t>Quelques réactions</w:t>
      </w:r>
      <w:r w:rsidR="005046C4">
        <w:t xml:space="preserve">, « en vrac » </w:t>
      </w:r>
      <w:r>
        <w:t>:</w:t>
      </w:r>
    </w:p>
    <w:p w14:paraId="1CBE541C" w14:textId="77777777" w:rsidR="00223A35" w:rsidRPr="00223A35" w:rsidRDefault="00223A35" w:rsidP="00223A35"/>
    <w:p w14:paraId="1F8FE727" w14:textId="4CAD6467" w:rsidR="00901280" w:rsidRDefault="00294CB8" w:rsidP="00294CB8">
      <w:pPr>
        <w:jc w:val="center"/>
      </w:pPr>
      <w:r>
        <w:rPr>
          <w:noProof/>
        </w:rPr>
        <w:drawing>
          <wp:inline distT="0" distB="0" distL="0" distR="0" wp14:anchorId="439B4659" wp14:editId="58A0A170">
            <wp:extent cx="5742496" cy="36991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33" t="24163" r="22523" b="11187"/>
                    <a:stretch/>
                  </pic:blipFill>
                  <pic:spPr bwMode="auto">
                    <a:xfrm>
                      <a:off x="0" y="0"/>
                      <a:ext cx="5845625" cy="3765597"/>
                    </a:xfrm>
                    <a:prstGeom prst="rect">
                      <a:avLst/>
                    </a:prstGeom>
                    <a:ln>
                      <a:noFill/>
                    </a:ln>
                    <a:extLst>
                      <a:ext uri="{53640926-AAD7-44D8-BBD7-CCE9431645EC}">
                        <a14:shadowObscured xmlns:a14="http://schemas.microsoft.com/office/drawing/2010/main"/>
                      </a:ext>
                    </a:extLst>
                  </pic:spPr>
                </pic:pic>
              </a:graphicData>
            </a:graphic>
          </wp:inline>
        </w:drawing>
      </w:r>
    </w:p>
    <w:p w14:paraId="450E0DA6" w14:textId="49467802" w:rsidR="00223A35" w:rsidRPr="00294CB8" w:rsidRDefault="00223A35" w:rsidP="00223A35">
      <w:r>
        <w:br w:type="page"/>
      </w:r>
    </w:p>
    <w:p w14:paraId="56E2530D" w14:textId="2E326BEC" w:rsidR="005C1E60" w:rsidRDefault="005C1E60" w:rsidP="005C1E60">
      <w:pPr>
        <w:pStyle w:val="Titre2"/>
        <w:jc w:val="center"/>
      </w:pPr>
      <w:r>
        <w:lastRenderedPageBreak/>
        <w:t>Professions et pratiques : de quelle manière travaillons-nous pour le musée actuellement ? (deuxième thématique)</w:t>
      </w:r>
    </w:p>
    <w:p w14:paraId="6215C8C5" w14:textId="14CADE92" w:rsidR="001F7549" w:rsidRDefault="001F7549" w:rsidP="001F7549"/>
    <w:p w14:paraId="15885C7D" w14:textId="3834E371" w:rsidR="00553D18" w:rsidRDefault="001F7549" w:rsidP="00553D18">
      <w:pPr>
        <w:rPr>
          <w:sz w:val="20"/>
          <w:szCs w:val="20"/>
        </w:rPr>
      </w:pPr>
      <w:r w:rsidRPr="00C538C3">
        <w:rPr>
          <w:sz w:val="20"/>
          <w:szCs w:val="20"/>
        </w:rPr>
        <w:t>Les musées rouvrent leurs portes, d’abord à leurs équipes, puis à leurs publics. La crise sanitaire que nous vivons vient bouleverser nos méthodes de travail et nos organisations, que ce soit en tant qu’individu ou en tant qu’institution. Les participants sont invités à s’interroger et échanger au sujet de la manière dont nous travaillons actuellement pour le musée.</w:t>
      </w:r>
    </w:p>
    <w:p w14:paraId="60064AFA" w14:textId="77777777" w:rsidR="00223A35" w:rsidRPr="00C538C3" w:rsidRDefault="00223A35" w:rsidP="00553D18">
      <w:pPr>
        <w:rPr>
          <w:sz w:val="20"/>
          <w:szCs w:val="20"/>
        </w:rPr>
      </w:pPr>
    </w:p>
    <w:p w14:paraId="365A316C" w14:textId="15DD3796" w:rsidR="001F7549" w:rsidRDefault="00C538C3" w:rsidP="00C538C3">
      <w:pPr>
        <w:pStyle w:val="Titre3"/>
      </w:pPr>
      <w:r>
        <w:t>Éléments</w:t>
      </w:r>
      <w:r w:rsidR="00553D18">
        <w:t xml:space="preserve"> se dégage</w:t>
      </w:r>
      <w:r>
        <w:t>a</w:t>
      </w:r>
      <w:r w:rsidR="00553D18">
        <w:t>nt des échanges :</w:t>
      </w:r>
    </w:p>
    <w:p w14:paraId="23AE2B8B" w14:textId="68C4E4B9" w:rsidR="00C538C3" w:rsidRDefault="00C538C3" w:rsidP="00C538C3"/>
    <w:p w14:paraId="622800BA" w14:textId="2D715288" w:rsidR="003C42F8" w:rsidRPr="00223A35" w:rsidRDefault="003C42F8" w:rsidP="00E253A8">
      <w:pPr>
        <w:pStyle w:val="Paragraphedeliste"/>
        <w:numPr>
          <w:ilvl w:val="0"/>
          <w:numId w:val="2"/>
        </w:numPr>
        <w:rPr>
          <w:sz w:val="20"/>
          <w:szCs w:val="20"/>
        </w:rPr>
      </w:pPr>
      <w:r w:rsidRPr="00223A35">
        <w:rPr>
          <w:sz w:val="20"/>
          <w:szCs w:val="20"/>
        </w:rPr>
        <w:t>Les manières de travailler ont été modifiées et remises en cause</w:t>
      </w:r>
      <w:r w:rsidR="00E253A8" w:rsidRPr="00223A35">
        <w:rPr>
          <w:sz w:val="20"/>
          <w:szCs w:val="20"/>
        </w:rPr>
        <w:t xml:space="preserve"> par cet épisode</w:t>
      </w:r>
      <w:r w:rsidRPr="00223A35">
        <w:rPr>
          <w:sz w:val="20"/>
          <w:szCs w:val="20"/>
        </w:rPr>
        <w:t xml:space="preserve">. Le télétravail a été imposé par la force des choses et a nécessité la mise en place d’outils de travail à distance : </w:t>
      </w:r>
      <w:r w:rsidR="0005557A" w:rsidRPr="00223A35">
        <w:rPr>
          <w:sz w:val="20"/>
          <w:szCs w:val="20"/>
        </w:rPr>
        <w:t xml:space="preserve">mail, téléphone, </w:t>
      </w:r>
      <w:r w:rsidRPr="00223A35">
        <w:rPr>
          <w:sz w:val="20"/>
          <w:szCs w:val="20"/>
        </w:rPr>
        <w:t>slack, zoom, jitsi ou encore team.</w:t>
      </w:r>
      <w:r w:rsidR="0005557A" w:rsidRPr="00223A35">
        <w:rPr>
          <w:sz w:val="20"/>
          <w:szCs w:val="20"/>
        </w:rPr>
        <w:t xml:space="preserve"> L’accès au réseau a pu poser des problèmes dans un premier temps.</w:t>
      </w:r>
      <w:r w:rsidRPr="00223A35">
        <w:rPr>
          <w:sz w:val="20"/>
          <w:szCs w:val="20"/>
        </w:rPr>
        <w:t xml:space="preserve"> </w:t>
      </w:r>
      <w:r w:rsidR="0005557A" w:rsidRPr="00223A35">
        <w:rPr>
          <w:sz w:val="20"/>
          <w:szCs w:val="20"/>
        </w:rPr>
        <w:t xml:space="preserve">Le télétravail peut </w:t>
      </w:r>
      <w:r w:rsidR="00E253A8" w:rsidRPr="00223A35">
        <w:rPr>
          <w:sz w:val="20"/>
          <w:szCs w:val="20"/>
        </w:rPr>
        <w:t>par ailleurs</w:t>
      </w:r>
      <w:r w:rsidR="0005557A" w:rsidRPr="00223A35">
        <w:rPr>
          <w:sz w:val="20"/>
          <w:szCs w:val="20"/>
        </w:rPr>
        <w:t xml:space="preserve"> prendre plus de temps que d’habitude pour certains échanges, mais il a également pu prouver son efficacité. </w:t>
      </w:r>
      <w:r w:rsidRPr="00223A35">
        <w:rPr>
          <w:sz w:val="20"/>
          <w:szCs w:val="20"/>
        </w:rPr>
        <w:t xml:space="preserve">Le travail par écran partagé a </w:t>
      </w:r>
      <w:r w:rsidR="0005557A" w:rsidRPr="00223A35">
        <w:rPr>
          <w:sz w:val="20"/>
          <w:szCs w:val="20"/>
        </w:rPr>
        <w:t xml:space="preserve">de plus </w:t>
      </w:r>
      <w:r w:rsidRPr="00223A35">
        <w:rPr>
          <w:sz w:val="20"/>
          <w:szCs w:val="20"/>
        </w:rPr>
        <w:t>parfois permis de échanges insoupçonnés auparavant.</w:t>
      </w:r>
      <w:r w:rsidR="0005557A" w:rsidRPr="00223A35">
        <w:rPr>
          <w:sz w:val="20"/>
          <w:szCs w:val="20"/>
        </w:rPr>
        <w:t xml:space="preserve"> Le télétravail sera en partie maintenu dans plusieurs établissements</w:t>
      </w:r>
      <w:r w:rsidR="00DD5DFA" w:rsidRPr="00223A35">
        <w:rPr>
          <w:sz w:val="20"/>
          <w:szCs w:val="20"/>
        </w:rPr>
        <w:t xml:space="preserve"> jusqu’à nouvel ordre.</w:t>
      </w:r>
    </w:p>
    <w:p w14:paraId="718458F0" w14:textId="77777777" w:rsidR="00E253A8" w:rsidRPr="00223A35" w:rsidRDefault="00E253A8" w:rsidP="00E253A8">
      <w:pPr>
        <w:pStyle w:val="Paragraphedeliste"/>
        <w:rPr>
          <w:sz w:val="20"/>
          <w:szCs w:val="20"/>
        </w:rPr>
      </w:pPr>
    </w:p>
    <w:p w14:paraId="20DE3B75" w14:textId="08319710" w:rsidR="0005557A" w:rsidRPr="00223A35" w:rsidRDefault="0005557A" w:rsidP="00E253A8">
      <w:pPr>
        <w:pStyle w:val="Paragraphedeliste"/>
        <w:numPr>
          <w:ilvl w:val="0"/>
          <w:numId w:val="2"/>
        </w:numPr>
        <w:rPr>
          <w:sz w:val="20"/>
          <w:szCs w:val="20"/>
        </w:rPr>
      </w:pPr>
      <w:r w:rsidRPr="00223A35">
        <w:rPr>
          <w:sz w:val="20"/>
          <w:szCs w:val="20"/>
        </w:rPr>
        <w:t>Le travail présentiel a été maintenu pour certains postes qui le nécessitaient. Certains établissements qui gèrent des jardins ou espaces paysagers ont par exemple près d’un tiers de personnel employé pour le jardinage</w:t>
      </w:r>
      <w:r w:rsidR="00E253A8" w:rsidRPr="00223A35">
        <w:rPr>
          <w:sz w:val="20"/>
          <w:szCs w:val="20"/>
        </w:rPr>
        <w:t xml:space="preserve"> qui ne peut travailler qu’en présentiel</w:t>
      </w:r>
      <w:r w:rsidRPr="00223A35">
        <w:rPr>
          <w:sz w:val="20"/>
          <w:szCs w:val="20"/>
        </w:rPr>
        <w:t xml:space="preserve">. Le chômage partiel a été mis en place dans certains établissements. </w:t>
      </w:r>
    </w:p>
    <w:p w14:paraId="3E0218FC" w14:textId="71854BCB" w:rsidR="0005557A" w:rsidRPr="00223A35" w:rsidRDefault="0005557A" w:rsidP="0005557A">
      <w:pPr>
        <w:pStyle w:val="Paragraphedeliste"/>
        <w:rPr>
          <w:sz w:val="20"/>
          <w:szCs w:val="20"/>
        </w:rPr>
      </w:pPr>
    </w:p>
    <w:p w14:paraId="5F8269C2" w14:textId="10A14612" w:rsidR="0005557A" w:rsidRPr="00223A35" w:rsidRDefault="0005557A" w:rsidP="00E253A8">
      <w:pPr>
        <w:pStyle w:val="Paragraphedeliste"/>
        <w:numPr>
          <w:ilvl w:val="0"/>
          <w:numId w:val="2"/>
        </w:numPr>
        <w:rPr>
          <w:sz w:val="20"/>
          <w:szCs w:val="20"/>
        </w:rPr>
      </w:pPr>
      <w:r w:rsidRPr="00223A35">
        <w:rPr>
          <w:sz w:val="20"/>
          <w:szCs w:val="20"/>
        </w:rPr>
        <w:t>Le travail présentiel reprend petit à petit</w:t>
      </w:r>
      <w:r w:rsidR="00E253A8" w:rsidRPr="00223A35">
        <w:rPr>
          <w:sz w:val="20"/>
          <w:szCs w:val="20"/>
        </w:rPr>
        <w:t xml:space="preserve"> pour tous les postes</w:t>
      </w:r>
      <w:r w:rsidRPr="00223A35">
        <w:rPr>
          <w:sz w:val="20"/>
          <w:szCs w:val="20"/>
        </w:rPr>
        <w:t xml:space="preserve">, ce qui fait du bien mais apporte son lot de peurs également. </w:t>
      </w:r>
      <w:r w:rsidR="001402D3" w:rsidRPr="00223A35">
        <w:rPr>
          <w:sz w:val="20"/>
          <w:szCs w:val="20"/>
        </w:rPr>
        <w:t>Certaines équipes sont</w:t>
      </w:r>
      <w:r w:rsidR="00E253A8" w:rsidRPr="00223A35">
        <w:rPr>
          <w:sz w:val="20"/>
          <w:szCs w:val="20"/>
        </w:rPr>
        <w:t xml:space="preserve"> déjà</w:t>
      </w:r>
      <w:r w:rsidR="001402D3" w:rsidRPr="00223A35">
        <w:rPr>
          <w:sz w:val="20"/>
          <w:szCs w:val="20"/>
        </w:rPr>
        <w:t xml:space="preserve"> au complet en présentiel</w:t>
      </w:r>
      <w:r w:rsidR="00E253A8" w:rsidRPr="00223A35">
        <w:rPr>
          <w:sz w:val="20"/>
          <w:szCs w:val="20"/>
        </w:rPr>
        <w:t xml:space="preserve"> depuis mi-mai</w:t>
      </w:r>
      <w:r w:rsidR="001402D3" w:rsidRPr="00223A35">
        <w:rPr>
          <w:sz w:val="20"/>
          <w:szCs w:val="20"/>
        </w:rPr>
        <w:t xml:space="preserve">, chacun dans son bureau. </w:t>
      </w:r>
      <w:r w:rsidRPr="00223A35">
        <w:rPr>
          <w:sz w:val="20"/>
          <w:szCs w:val="20"/>
        </w:rPr>
        <w:t>Les personnels sont formés aux mesures sanitaires pour se préparer à la réouverture. Des gels et vitres en plexiglass ont d’ores et déjà été achetées dans certains établissement, ce qui peut rassurer le personne</w:t>
      </w:r>
      <w:r w:rsidR="001402D3" w:rsidRPr="00223A35">
        <w:rPr>
          <w:sz w:val="20"/>
          <w:szCs w:val="20"/>
        </w:rPr>
        <w:t>l.</w:t>
      </w:r>
    </w:p>
    <w:p w14:paraId="38E237AD" w14:textId="77777777" w:rsidR="0005557A" w:rsidRPr="00223A35" w:rsidRDefault="0005557A" w:rsidP="003C42F8">
      <w:pPr>
        <w:pStyle w:val="Paragraphedeliste"/>
        <w:rPr>
          <w:sz w:val="20"/>
          <w:szCs w:val="20"/>
        </w:rPr>
      </w:pPr>
    </w:p>
    <w:p w14:paraId="5A116152" w14:textId="3567D8EF" w:rsidR="00E253A8" w:rsidRPr="00223A35" w:rsidRDefault="003C42F8" w:rsidP="00DD5DFA">
      <w:pPr>
        <w:pStyle w:val="Paragraphedeliste"/>
        <w:numPr>
          <w:ilvl w:val="0"/>
          <w:numId w:val="2"/>
        </w:numPr>
        <w:rPr>
          <w:sz w:val="20"/>
          <w:szCs w:val="20"/>
        </w:rPr>
      </w:pPr>
      <w:r w:rsidRPr="00223A35">
        <w:rPr>
          <w:sz w:val="20"/>
          <w:szCs w:val="20"/>
        </w:rPr>
        <w:t xml:space="preserve">La situation pose des </w:t>
      </w:r>
      <w:r w:rsidR="001402D3" w:rsidRPr="00223A35">
        <w:rPr>
          <w:sz w:val="20"/>
          <w:szCs w:val="20"/>
        </w:rPr>
        <w:t>difficultés</w:t>
      </w:r>
      <w:r w:rsidRPr="00223A35">
        <w:rPr>
          <w:sz w:val="20"/>
          <w:szCs w:val="20"/>
        </w:rPr>
        <w:t xml:space="preserve"> lié</w:t>
      </w:r>
      <w:r w:rsidR="001402D3" w:rsidRPr="00223A35">
        <w:rPr>
          <w:sz w:val="20"/>
          <w:szCs w:val="20"/>
        </w:rPr>
        <w:t>e</w:t>
      </w:r>
      <w:r w:rsidRPr="00223A35">
        <w:rPr>
          <w:sz w:val="20"/>
          <w:szCs w:val="20"/>
        </w:rPr>
        <w:t>s à l’emploi</w:t>
      </w:r>
      <w:r w:rsidR="001402D3" w:rsidRPr="00223A35">
        <w:rPr>
          <w:sz w:val="20"/>
          <w:szCs w:val="20"/>
        </w:rPr>
        <w:t xml:space="preserve"> et à l’embauche</w:t>
      </w:r>
      <w:r w:rsidRPr="00223A35">
        <w:rPr>
          <w:sz w:val="20"/>
          <w:szCs w:val="20"/>
        </w:rPr>
        <w:t>.</w:t>
      </w:r>
      <w:r w:rsidR="00DD5DFA" w:rsidRPr="00223A35">
        <w:rPr>
          <w:sz w:val="20"/>
          <w:szCs w:val="20"/>
        </w:rPr>
        <w:t xml:space="preserve"> Un musée a par exemple dû renoncer à embaucher une hôtesse d’accueil.</w:t>
      </w:r>
      <w:r w:rsidRPr="00223A35">
        <w:rPr>
          <w:sz w:val="20"/>
          <w:szCs w:val="20"/>
        </w:rPr>
        <w:t xml:space="preserve"> L'absence de sécurité de l'emploi dans les musées </w:t>
      </w:r>
      <w:r w:rsidR="001402D3" w:rsidRPr="00223A35">
        <w:rPr>
          <w:sz w:val="20"/>
          <w:szCs w:val="20"/>
        </w:rPr>
        <w:t xml:space="preserve">pourrait avoir </w:t>
      </w:r>
      <w:r w:rsidRPr="00223A35">
        <w:rPr>
          <w:sz w:val="20"/>
          <w:szCs w:val="20"/>
        </w:rPr>
        <w:t>des conséquences à long terme sur l'embauche</w:t>
      </w:r>
      <w:r w:rsidR="001402D3" w:rsidRPr="00223A35">
        <w:rPr>
          <w:sz w:val="20"/>
          <w:szCs w:val="20"/>
        </w:rPr>
        <w:t>, pour embaucher des agents d’accueil par exemple. Certains musées ont perdu une grande partie de leurs employés.</w:t>
      </w:r>
      <w:r w:rsidR="00AD4613" w:rsidRPr="00223A35">
        <w:rPr>
          <w:sz w:val="20"/>
          <w:szCs w:val="20"/>
        </w:rPr>
        <w:t xml:space="preserve"> Cet épisode pourrait modifier les profils recherchés par les employeurs, avec une valorisation de compétences telles que la programmation, le design virtuel etc. Beaucoup de polyvalence est par ailleurs demandée dans les petits musées « de campagne ».</w:t>
      </w:r>
      <w:r w:rsidR="00E253A8" w:rsidRPr="00223A35">
        <w:rPr>
          <w:sz w:val="20"/>
          <w:szCs w:val="20"/>
        </w:rPr>
        <w:t xml:space="preserve"> </w:t>
      </w:r>
    </w:p>
    <w:p w14:paraId="67CF7B27" w14:textId="77777777" w:rsidR="00E253A8" w:rsidRPr="00223A35" w:rsidRDefault="00E253A8" w:rsidP="00E253A8">
      <w:pPr>
        <w:pStyle w:val="Paragraphedeliste"/>
        <w:rPr>
          <w:sz w:val="20"/>
          <w:szCs w:val="20"/>
        </w:rPr>
      </w:pPr>
    </w:p>
    <w:p w14:paraId="05C1F3BC" w14:textId="36BFD049" w:rsidR="00C538C3" w:rsidRPr="00223A35" w:rsidRDefault="001402D3" w:rsidP="00C538C3">
      <w:pPr>
        <w:pStyle w:val="Paragraphedeliste"/>
        <w:numPr>
          <w:ilvl w:val="0"/>
          <w:numId w:val="2"/>
        </w:numPr>
        <w:rPr>
          <w:sz w:val="20"/>
          <w:szCs w:val="20"/>
        </w:rPr>
      </w:pPr>
      <w:r w:rsidRPr="00223A35">
        <w:rPr>
          <w:sz w:val="20"/>
          <w:szCs w:val="20"/>
        </w:rPr>
        <w:t>Les emplois précaires sont fragilisés, notamment les saisonniers, les guides vacataires et les métiers de la médiation.</w:t>
      </w:r>
      <w:r w:rsidR="00E253A8" w:rsidRPr="00223A35">
        <w:rPr>
          <w:sz w:val="20"/>
          <w:szCs w:val="20"/>
        </w:rPr>
        <w:t xml:space="preserve"> Certains musées ont été obligés par leur collectivité d’annuler toutes les réservations de groupes scolaires. La jauge des visites guidées a </w:t>
      </w:r>
      <w:r w:rsidR="00DD5DFA" w:rsidRPr="00223A35">
        <w:rPr>
          <w:sz w:val="20"/>
          <w:szCs w:val="20"/>
        </w:rPr>
        <w:t>dû</w:t>
      </w:r>
      <w:r w:rsidR="00E253A8" w:rsidRPr="00223A35">
        <w:rPr>
          <w:sz w:val="20"/>
          <w:szCs w:val="20"/>
        </w:rPr>
        <w:t xml:space="preserve"> être abaissée à 9 personnes dans certaines collectivités, ce qui empêche les groupes scolaires notamment. Les besoins en médiation diminuent donc. Des collectivités peuvent par ailleurs chercher à diminuer les coûts. De nouvelles formes de médiation seraient donc à inventer, à plus petite échelle, dans des territoires plus </w:t>
      </w:r>
      <w:r w:rsidR="00604499" w:rsidRPr="00223A35">
        <w:rPr>
          <w:sz w:val="20"/>
          <w:szCs w:val="20"/>
        </w:rPr>
        <w:t>diversifiés</w:t>
      </w:r>
    </w:p>
    <w:p w14:paraId="103DB871" w14:textId="6C774C5B" w:rsidR="00604499" w:rsidRDefault="00604499"/>
    <w:p w14:paraId="37B942B5" w14:textId="40B89214" w:rsidR="00223A35" w:rsidRDefault="00223A35"/>
    <w:p w14:paraId="03C8EC53" w14:textId="4E1EE493" w:rsidR="00223A35" w:rsidRDefault="00223A35"/>
    <w:p w14:paraId="63724C11" w14:textId="77777777" w:rsidR="00223A35" w:rsidRDefault="00223A35" w:rsidP="00223A35">
      <w:pPr>
        <w:pStyle w:val="Titre3"/>
      </w:pPr>
      <w:r>
        <w:lastRenderedPageBreak/>
        <w:t>Quelques réactions, « en vrac » :</w:t>
      </w:r>
    </w:p>
    <w:p w14:paraId="1233ACA1" w14:textId="77777777" w:rsidR="00223A35" w:rsidRDefault="00223A35"/>
    <w:p w14:paraId="2CA29652" w14:textId="0D6052CC" w:rsidR="00223A35" w:rsidRDefault="00223A35">
      <w:r>
        <w:rPr>
          <w:noProof/>
        </w:rPr>
        <w:drawing>
          <wp:anchor distT="0" distB="0" distL="114300" distR="114300" simplePos="0" relativeHeight="251659264" behindDoc="0" locked="0" layoutInCell="1" allowOverlap="1" wp14:anchorId="435526E3" wp14:editId="4CCE528C">
            <wp:simplePos x="0" y="0"/>
            <wp:positionH relativeFrom="column">
              <wp:posOffset>-414308</wp:posOffset>
            </wp:positionH>
            <wp:positionV relativeFrom="paragraph">
              <wp:posOffset>115</wp:posOffset>
            </wp:positionV>
            <wp:extent cx="6608376" cy="4781669"/>
            <wp:effectExtent l="0" t="0" r="2540" b="0"/>
            <wp:wrapThrough wrapText="bothSides">
              <wp:wrapPolygon edited="0">
                <wp:start x="0" y="0"/>
                <wp:lineTo x="0" y="21514"/>
                <wp:lineTo x="21546" y="21514"/>
                <wp:lineTo x="2154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499" t="22863" r="27125" b="17285"/>
                    <a:stretch/>
                  </pic:blipFill>
                  <pic:spPr bwMode="auto">
                    <a:xfrm>
                      <a:off x="0" y="0"/>
                      <a:ext cx="6608376" cy="4781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D9ABC" w14:textId="77777777" w:rsidR="00223A35" w:rsidRDefault="00223A35">
      <w:pPr>
        <w:rPr>
          <w:rFonts w:asciiTheme="majorHAnsi" w:eastAsiaTheme="majorEastAsia" w:hAnsiTheme="majorHAnsi" w:cstheme="majorBidi"/>
          <w:b/>
          <w:color w:val="000000" w:themeColor="text1"/>
          <w:sz w:val="26"/>
          <w:szCs w:val="26"/>
        </w:rPr>
      </w:pPr>
      <w:r>
        <w:br w:type="page"/>
      </w:r>
    </w:p>
    <w:p w14:paraId="5E9E7749" w14:textId="22419569" w:rsidR="005C1E60" w:rsidRDefault="005C1E60" w:rsidP="00814923">
      <w:pPr>
        <w:pStyle w:val="Titre2"/>
        <w:jc w:val="center"/>
      </w:pPr>
      <w:r>
        <w:lastRenderedPageBreak/>
        <w:t>Inclusions et stratégies : comment s’investir dans le musée demain ? (troisième thématique)</w:t>
      </w:r>
    </w:p>
    <w:p w14:paraId="553925A0" w14:textId="0C654857" w:rsidR="00C538C3" w:rsidRPr="00C538C3" w:rsidRDefault="00C538C3" w:rsidP="00C538C3"/>
    <w:p w14:paraId="062E7662" w14:textId="1D8B1A3E" w:rsidR="00C538C3" w:rsidRDefault="00C538C3" w:rsidP="00C538C3">
      <w:pPr>
        <w:rPr>
          <w:sz w:val="20"/>
          <w:szCs w:val="20"/>
        </w:rPr>
      </w:pPr>
      <w:r w:rsidRPr="00C538C3">
        <w:rPr>
          <w:sz w:val="20"/>
          <w:szCs w:val="20"/>
        </w:rPr>
        <w:t>Quand être ensemble ne nous met pas en danger, les musées ont le pouvoir de créer et favoriser le vivre ensemble et le dialogue, d’être attentifs aux habitants, de proposer des expériences vivantes, de chercher la qualité de la relation culturelle. Les participants sont invités à s’interroger et échanger au sujet de la manière de s’investir dans le musée à l’avenir.</w:t>
      </w:r>
    </w:p>
    <w:p w14:paraId="7C7A8114" w14:textId="77777777" w:rsidR="00FC5647" w:rsidRPr="00C538C3" w:rsidRDefault="00FC5647" w:rsidP="00C538C3">
      <w:pPr>
        <w:rPr>
          <w:sz w:val="20"/>
          <w:szCs w:val="20"/>
        </w:rPr>
      </w:pPr>
    </w:p>
    <w:p w14:paraId="531231C1" w14:textId="49F668E4" w:rsidR="00576D91" w:rsidRPr="00576D91" w:rsidRDefault="00C538C3" w:rsidP="00B16A68">
      <w:pPr>
        <w:pStyle w:val="Titre3"/>
      </w:pPr>
      <w:r>
        <w:t>Éléments se dégageant des échanges</w:t>
      </w:r>
      <w:r w:rsidR="00576D91">
        <w:t> :</w:t>
      </w:r>
    </w:p>
    <w:p w14:paraId="7BCF793F" w14:textId="2AD98924" w:rsidR="00814923" w:rsidRDefault="00814923" w:rsidP="00814923">
      <w:pPr>
        <w:rPr>
          <w:rFonts w:asciiTheme="majorHAnsi" w:eastAsiaTheme="majorEastAsia" w:hAnsiTheme="majorHAnsi" w:cstheme="majorBidi"/>
          <w:bCs/>
          <w:color w:val="000000" w:themeColor="text1"/>
          <w:sz w:val="20"/>
          <w:szCs w:val="20"/>
        </w:rPr>
      </w:pPr>
      <w:r w:rsidRPr="00814923">
        <w:rPr>
          <w:rFonts w:asciiTheme="majorHAnsi" w:eastAsiaTheme="majorEastAsia" w:hAnsiTheme="majorHAnsi" w:cstheme="majorBidi"/>
          <w:bCs/>
          <w:color w:val="000000" w:themeColor="text1"/>
          <w:sz w:val="20"/>
          <w:szCs w:val="20"/>
        </w:rPr>
        <w:t xml:space="preserve"> </w:t>
      </w:r>
    </w:p>
    <w:p w14:paraId="3F6448DD" w14:textId="5EF7FC7B" w:rsidR="00022611" w:rsidRPr="00DD5DFA" w:rsidRDefault="00604499" w:rsidP="00022611">
      <w:pPr>
        <w:pStyle w:val="Paragraphedeliste"/>
        <w:numPr>
          <w:ilvl w:val="0"/>
          <w:numId w:val="2"/>
        </w:numPr>
        <w:rPr>
          <w:rFonts w:eastAsiaTheme="majorEastAsia" w:cstheme="minorHAnsi"/>
          <w:bCs/>
          <w:color w:val="000000" w:themeColor="text1"/>
          <w:sz w:val="20"/>
          <w:szCs w:val="20"/>
        </w:rPr>
      </w:pPr>
      <w:r w:rsidRPr="00DD5DFA">
        <w:rPr>
          <w:rFonts w:eastAsiaTheme="majorEastAsia" w:cstheme="minorHAnsi"/>
          <w:bCs/>
          <w:color w:val="000000" w:themeColor="text1"/>
          <w:sz w:val="20"/>
          <w:szCs w:val="20"/>
        </w:rPr>
        <w:t>La vision à long terme peut parfois être difficile.</w:t>
      </w:r>
      <w:r w:rsidR="00022611" w:rsidRPr="00DD5DFA">
        <w:rPr>
          <w:rFonts w:eastAsiaTheme="majorEastAsia" w:cstheme="minorHAnsi"/>
          <w:bCs/>
          <w:color w:val="000000" w:themeColor="text1"/>
          <w:sz w:val="20"/>
          <w:szCs w:val="20"/>
        </w:rPr>
        <w:t xml:space="preserve"> Il semble important de plus prendre en compte les spécificités et attentes des habitants, de travailler davantage avec les acteurs associatifs locaux. </w:t>
      </w:r>
      <w:r w:rsidR="000B6456" w:rsidRPr="00DD5DFA">
        <w:rPr>
          <w:rFonts w:eastAsiaTheme="majorEastAsia" w:cstheme="minorHAnsi"/>
          <w:bCs/>
          <w:color w:val="000000" w:themeColor="text1"/>
          <w:sz w:val="20"/>
          <w:szCs w:val="20"/>
        </w:rPr>
        <w:t xml:space="preserve">La question de l’inclusion et de la convivialité se pose, avec des différences entre petites et grosses structures. </w:t>
      </w:r>
      <w:r w:rsidR="00022611" w:rsidRPr="00DD5DFA">
        <w:rPr>
          <w:rFonts w:eastAsiaTheme="majorEastAsia" w:cstheme="minorHAnsi"/>
          <w:bCs/>
          <w:color w:val="000000" w:themeColor="text1"/>
          <w:sz w:val="20"/>
          <w:szCs w:val="20"/>
        </w:rPr>
        <w:t xml:space="preserve">Au-delà des collections, le rôle du musée semble être de réunir, de rassembler, de porter des projets renforçant le lien social. </w:t>
      </w:r>
      <w:r w:rsidR="00814923" w:rsidRPr="00DD5DFA">
        <w:rPr>
          <w:rFonts w:eastAsiaTheme="majorEastAsia" w:cstheme="minorHAnsi"/>
          <w:bCs/>
          <w:color w:val="000000" w:themeColor="text1"/>
          <w:sz w:val="20"/>
          <w:szCs w:val="20"/>
        </w:rPr>
        <w:t xml:space="preserve"> </w:t>
      </w:r>
      <w:r w:rsidR="00022611" w:rsidRPr="00DD5DFA">
        <w:rPr>
          <w:rFonts w:eastAsiaTheme="majorEastAsia" w:cstheme="minorHAnsi"/>
          <w:bCs/>
          <w:color w:val="000000" w:themeColor="text1"/>
          <w:sz w:val="20"/>
          <w:szCs w:val="20"/>
        </w:rPr>
        <w:t>A ce sujet, une enquête ethnologique sur le confinement a été lancée récemment, comme cela avait été fait pour les gilets jaunes.</w:t>
      </w:r>
    </w:p>
    <w:p w14:paraId="54C3F9EF" w14:textId="77777777" w:rsidR="00022611" w:rsidRPr="00DD5DFA" w:rsidRDefault="00022611" w:rsidP="00022611">
      <w:pPr>
        <w:pStyle w:val="Paragraphedeliste"/>
        <w:rPr>
          <w:rFonts w:eastAsiaTheme="majorEastAsia" w:cstheme="minorHAnsi"/>
          <w:bCs/>
          <w:color w:val="000000" w:themeColor="text1"/>
          <w:sz w:val="20"/>
          <w:szCs w:val="20"/>
        </w:rPr>
      </w:pPr>
    </w:p>
    <w:p w14:paraId="6EE4D913" w14:textId="7A9425AC" w:rsidR="000B6456" w:rsidRPr="00DD5DFA" w:rsidRDefault="000B6456" w:rsidP="000B6456">
      <w:pPr>
        <w:pStyle w:val="Paragraphedeliste"/>
        <w:numPr>
          <w:ilvl w:val="0"/>
          <w:numId w:val="2"/>
        </w:numPr>
        <w:rPr>
          <w:rFonts w:eastAsiaTheme="majorEastAsia" w:cstheme="minorHAnsi"/>
          <w:bCs/>
          <w:color w:val="000000" w:themeColor="text1"/>
          <w:sz w:val="20"/>
          <w:szCs w:val="20"/>
        </w:rPr>
      </w:pPr>
      <w:r w:rsidRPr="00DD5DFA">
        <w:rPr>
          <w:rFonts w:eastAsiaTheme="majorEastAsia" w:cstheme="minorHAnsi"/>
          <w:bCs/>
          <w:color w:val="000000" w:themeColor="text1"/>
          <w:sz w:val="20"/>
          <w:szCs w:val="20"/>
        </w:rPr>
        <w:t xml:space="preserve">Le numérique peut être intéressant pour les musées, mais il semble important de penser l’usage qui en est fait, de le structurer, notamment en cas de deuxième confinement, et de le lier au réel, au territoire. </w:t>
      </w:r>
      <w:r w:rsidR="00022611" w:rsidRPr="00DD5DFA">
        <w:rPr>
          <w:rFonts w:eastAsiaTheme="majorEastAsia" w:cstheme="minorHAnsi"/>
          <w:bCs/>
          <w:color w:val="000000" w:themeColor="text1"/>
          <w:sz w:val="20"/>
          <w:szCs w:val="20"/>
        </w:rPr>
        <w:t>Des outils pour la création d</w:t>
      </w:r>
      <w:r w:rsidRPr="00DD5DFA">
        <w:rPr>
          <w:rFonts w:eastAsiaTheme="majorEastAsia" w:cstheme="minorHAnsi"/>
          <w:bCs/>
          <w:color w:val="000000" w:themeColor="text1"/>
          <w:sz w:val="20"/>
          <w:szCs w:val="20"/>
        </w:rPr>
        <w:t xml:space="preserve">e contenus numériques sont partagés : </w:t>
      </w:r>
    </w:p>
    <w:p w14:paraId="5F303C83" w14:textId="70BD644E" w:rsidR="00814923" w:rsidRPr="00DD5DFA" w:rsidRDefault="00796500" w:rsidP="000B6456">
      <w:pPr>
        <w:pStyle w:val="Paragraphedeliste"/>
        <w:numPr>
          <w:ilvl w:val="0"/>
          <w:numId w:val="3"/>
        </w:numPr>
        <w:rPr>
          <w:rFonts w:eastAsiaTheme="majorEastAsia" w:cstheme="minorHAnsi"/>
          <w:bCs/>
          <w:color w:val="000000" w:themeColor="text1"/>
          <w:sz w:val="20"/>
          <w:szCs w:val="20"/>
        </w:rPr>
      </w:pPr>
      <w:hyperlink r:id="rId12" w:anchor="gs.6btbeu" w:history="1">
        <w:r w:rsidR="000B6456" w:rsidRPr="00DD5DFA">
          <w:rPr>
            <w:rStyle w:val="Lienhypertexte"/>
            <w:rFonts w:eastAsiaTheme="majorEastAsia" w:cstheme="minorHAnsi"/>
            <w:bCs/>
            <w:sz w:val="20"/>
            <w:szCs w:val="20"/>
          </w:rPr>
          <w:t>https://outilstice.com/#gs.6btbeu</w:t>
        </w:r>
      </w:hyperlink>
      <w:r w:rsidR="000B6456" w:rsidRPr="00DD5DFA">
        <w:rPr>
          <w:rFonts w:eastAsiaTheme="majorEastAsia" w:cstheme="minorHAnsi"/>
          <w:bCs/>
          <w:color w:val="000000" w:themeColor="text1"/>
          <w:sz w:val="20"/>
          <w:szCs w:val="20"/>
        </w:rPr>
        <w:t xml:space="preserve"> </w:t>
      </w:r>
      <w:r w:rsidR="00B733A8" w:rsidRPr="00DD5DFA">
        <w:rPr>
          <w:rFonts w:eastAsiaTheme="majorEastAsia" w:cstheme="minorHAnsi"/>
          <w:bCs/>
          <w:color w:val="000000" w:themeColor="text1"/>
          <w:sz w:val="20"/>
          <w:szCs w:val="20"/>
        </w:rPr>
        <w:t xml:space="preserve"> qui propose des outils pour les enseignants</w:t>
      </w:r>
    </w:p>
    <w:p w14:paraId="510F81D8" w14:textId="13A82B17" w:rsidR="00A66EF3" w:rsidRPr="00DD5DFA" w:rsidRDefault="00796500" w:rsidP="000B6456">
      <w:pPr>
        <w:pStyle w:val="Paragraphedeliste"/>
        <w:numPr>
          <w:ilvl w:val="0"/>
          <w:numId w:val="3"/>
        </w:numPr>
        <w:rPr>
          <w:rStyle w:val="Lienhypertexte"/>
          <w:rFonts w:eastAsiaTheme="majorEastAsia" w:cstheme="minorHAnsi"/>
          <w:bCs/>
          <w:color w:val="000000" w:themeColor="text1"/>
          <w:sz w:val="20"/>
          <w:szCs w:val="20"/>
          <w:u w:val="none"/>
        </w:rPr>
      </w:pPr>
      <w:hyperlink r:id="rId13" w:history="1">
        <w:r w:rsidR="000B6456" w:rsidRPr="00DD5DFA">
          <w:rPr>
            <w:rStyle w:val="Lienhypertexte"/>
            <w:rFonts w:eastAsiaTheme="majorEastAsia" w:cstheme="minorHAnsi"/>
            <w:bCs/>
            <w:sz w:val="20"/>
            <w:szCs w:val="20"/>
          </w:rPr>
          <w:t>https://www.estim-mediation.fr/</w:t>
        </w:r>
      </w:hyperlink>
    </w:p>
    <w:p w14:paraId="3589C428" w14:textId="20762A80" w:rsidR="000B6456" w:rsidRDefault="000B6456" w:rsidP="000B6456">
      <w:pPr>
        <w:pStyle w:val="Paragraphedeliste"/>
        <w:ind w:left="1080"/>
        <w:rPr>
          <w:rFonts w:asciiTheme="majorHAnsi" w:eastAsiaTheme="majorEastAsia" w:hAnsiTheme="majorHAnsi" w:cstheme="majorBidi"/>
          <w:bCs/>
          <w:color w:val="000000" w:themeColor="text1"/>
          <w:sz w:val="20"/>
          <w:szCs w:val="20"/>
        </w:rPr>
      </w:pPr>
    </w:p>
    <w:p w14:paraId="70494371" w14:textId="77777777" w:rsidR="000B6456" w:rsidRPr="000B6456" w:rsidRDefault="000B6456" w:rsidP="000B6456">
      <w:pPr>
        <w:pStyle w:val="Paragraphedeliste"/>
        <w:ind w:left="1080"/>
        <w:rPr>
          <w:rFonts w:asciiTheme="majorHAnsi" w:eastAsiaTheme="majorEastAsia" w:hAnsiTheme="majorHAnsi" w:cstheme="majorBidi"/>
          <w:bCs/>
          <w:color w:val="000000" w:themeColor="text1"/>
          <w:sz w:val="20"/>
          <w:szCs w:val="20"/>
        </w:rPr>
      </w:pPr>
    </w:p>
    <w:p w14:paraId="4DE9914E" w14:textId="23A60A9C" w:rsidR="00814923" w:rsidRDefault="00C538C3" w:rsidP="003143C7">
      <w:pPr>
        <w:pStyle w:val="Titre3"/>
      </w:pPr>
      <w:r>
        <w:t>Quelques réactions, « en vrac » :</w:t>
      </w:r>
    </w:p>
    <w:p w14:paraId="518C03F8" w14:textId="038119E3" w:rsidR="00DB4AC5" w:rsidRDefault="00DB4AC5" w:rsidP="00814923">
      <w:pPr>
        <w:rPr>
          <w:noProof/>
        </w:rPr>
      </w:pPr>
    </w:p>
    <w:p w14:paraId="2BE9534C" w14:textId="7AEFEB33" w:rsidR="00814923" w:rsidRDefault="003143C7" w:rsidP="003143C7">
      <w:pPr>
        <w:jc w:val="center"/>
      </w:pPr>
      <w:r>
        <w:rPr>
          <w:noProof/>
        </w:rPr>
        <w:drawing>
          <wp:inline distT="0" distB="0" distL="0" distR="0" wp14:anchorId="611F1017" wp14:editId="7D0C11A5">
            <wp:extent cx="4754880" cy="2577519"/>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91" t="32299" r="31747" b="20855"/>
                    <a:stretch/>
                  </pic:blipFill>
                  <pic:spPr bwMode="auto">
                    <a:xfrm>
                      <a:off x="0" y="0"/>
                      <a:ext cx="4763023" cy="2581933"/>
                    </a:xfrm>
                    <a:prstGeom prst="rect">
                      <a:avLst/>
                    </a:prstGeom>
                    <a:ln>
                      <a:noFill/>
                    </a:ln>
                    <a:extLst>
                      <a:ext uri="{53640926-AAD7-44D8-BBD7-CCE9431645EC}">
                        <a14:shadowObscured xmlns:a14="http://schemas.microsoft.com/office/drawing/2010/main"/>
                      </a:ext>
                    </a:extLst>
                  </pic:spPr>
                </pic:pic>
              </a:graphicData>
            </a:graphic>
          </wp:inline>
        </w:drawing>
      </w:r>
    </w:p>
    <w:p w14:paraId="1A8E3D61" w14:textId="77777777" w:rsidR="00814923" w:rsidRDefault="00814923">
      <w:pPr>
        <w:rPr>
          <w:rFonts w:asciiTheme="majorHAnsi" w:eastAsiaTheme="majorEastAsia" w:hAnsiTheme="majorHAnsi" w:cstheme="majorBidi"/>
          <w:b/>
          <w:sz w:val="24"/>
          <w:szCs w:val="24"/>
        </w:rPr>
      </w:pPr>
      <w:r>
        <w:br w:type="page"/>
      </w:r>
    </w:p>
    <w:p w14:paraId="24AFBDEE" w14:textId="4E53B50F" w:rsidR="00DB4AC5" w:rsidRDefault="00DB4AC5" w:rsidP="00DB4AC5">
      <w:pPr>
        <w:pStyle w:val="Titre2"/>
        <w:jc w:val="center"/>
      </w:pPr>
      <w:r>
        <w:lastRenderedPageBreak/>
        <w:t>Thématique complémentaire choisie</w:t>
      </w:r>
    </w:p>
    <w:p w14:paraId="6BD9D34E" w14:textId="77777777" w:rsidR="00DB4AC5" w:rsidRPr="00C538C3" w:rsidRDefault="00DB4AC5" w:rsidP="00DB4AC5">
      <w:pPr>
        <w:rPr>
          <w:sz w:val="20"/>
          <w:szCs w:val="20"/>
        </w:rPr>
      </w:pPr>
    </w:p>
    <w:p w14:paraId="4658040E" w14:textId="0D18CB0E" w:rsidR="003A2B71" w:rsidRDefault="00DB4AC5" w:rsidP="00DD5DFA">
      <w:pPr>
        <w:pStyle w:val="Titre3"/>
        <w:rPr>
          <w:bCs/>
          <w:color w:val="000000" w:themeColor="text1"/>
          <w:sz w:val="20"/>
          <w:szCs w:val="20"/>
        </w:rPr>
      </w:pPr>
      <w:r>
        <w:t>Éléments se dégageant des échanges :</w:t>
      </w:r>
      <w:r w:rsidRPr="00814923">
        <w:rPr>
          <w:bCs/>
          <w:color w:val="000000" w:themeColor="text1"/>
          <w:sz w:val="20"/>
          <w:szCs w:val="20"/>
        </w:rPr>
        <w:t xml:space="preserve"> </w:t>
      </w:r>
    </w:p>
    <w:p w14:paraId="0B329FDF" w14:textId="77777777" w:rsidR="00DD5DFA" w:rsidRPr="00DD5DFA" w:rsidRDefault="00DD5DFA" w:rsidP="00DD5DFA"/>
    <w:p w14:paraId="14623EDA" w14:textId="5C883F3D" w:rsidR="003A2B71" w:rsidRPr="002F2B76" w:rsidRDefault="003A2B71" w:rsidP="003A2B71">
      <w:pPr>
        <w:rPr>
          <w:rFonts w:eastAsiaTheme="majorEastAsia" w:cstheme="minorHAnsi"/>
          <w:bCs/>
          <w:color w:val="000000" w:themeColor="text1"/>
          <w:sz w:val="20"/>
          <w:szCs w:val="20"/>
        </w:rPr>
      </w:pPr>
      <w:r w:rsidRPr="002F2B76">
        <w:rPr>
          <w:rFonts w:eastAsiaTheme="majorEastAsia" w:cstheme="minorHAnsi"/>
          <w:bCs/>
          <w:color w:val="000000" w:themeColor="text1"/>
          <w:sz w:val="20"/>
          <w:szCs w:val="20"/>
        </w:rPr>
        <w:t xml:space="preserve">Plusieurs sujets sont abordés pour prolonger les échanges, notamment celui de la médiation, qui est parfois descendante et ne prend pas assez en compte le visiteur et ses savoirs. Il s’agit de se poser la question du but de la médiation, du rapport au public. </w:t>
      </w:r>
    </w:p>
    <w:p w14:paraId="648AB1C9" w14:textId="747EC1DB" w:rsidR="003A2B71" w:rsidRPr="002F2B76" w:rsidRDefault="003A2B71" w:rsidP="003A2B71">
      <w:pPr>
        <w:rPr>
          <w:rFonts w:eastAsiaTheme="majorEastAsia" w:cstheme="minorHAnsi"/>
          <w:bCs/>
          <w:color w:val="000000" w:themeColor="text1"/>
          <w:sz w:val="20"/>
          <w:szCs w:val="20"/>
        </w:rPr>
      </w:pPr>
      <w:r w:rsidRPr="002F2B76">
        <w:rPr>
          <w:rFonts w:eastAsiaTheme="majorEastAsia" w:cstheme="minorHAnsi"/>
          <w:bCs/>
          <w:color w:val="000000" w:themeColor="text1"/>
          <w:sz w:val="20"/>
          <w:szCs w:val="20"/>
        </w:rPr>
        <w:t>Pour ce qui est du numérique, qui a un coût, les ressources pourraient être mises en commun entre institutions afin de partager des bons outils.</w:t>
      </w:r>
    </w:p>
    <w:p w14:paraId="24F903FA" w14:textId="47BBDB6A" w:rsidR="001954C0" w:rsidRPr="002F2B76" w:rsidRDefault="003A2B71" w:rsidP="00DD5DFA">
      <w:pPr>
        <w:rPr>
          <w:rFonts w:eastAsiaTheme="majorEastAsia" w:cstheme="minorHAnsi"/>
          <w:bCs/>
          <w:color w:val="000000" w:themeColor="text1"/>
          <w:sz w:val="20"/>
          <w:szCs w:val="20"/>
        </w:rPr>
      </w:pPr>
      <w:r w:rsidRPr="002F2B76">
        <w:rPr>
          <w:rFonts w:eastAsiaTheme="majorEastAsia" w:cstheme="minorHAnsi"/>
          <w:bCs/>
          <w:color w:val="000000" w:themeColor="text1"/>
          <w:sz w:val="20"/>
          <w:szCs w:val="20"/>
        </w:rPr>
        <w:t>Plus largement la question de la prolongation du musée dans son territoire est évoquée. Le musée serait un levier économique social et culturel. Il semble important qu’il ne se coupe pas du milieu naturel de son territoire. Certains musée</w:t>
      </w:r>
      <w:r w:rsidR="00DD5DFA" w:rsidRPr="002F2B76">
        <w:rPr>
          <w:rFonts w:eastAsiaTheme="majorEastAsia" w:cstheme="minorHAnsi"/>
          <w:bCs/>
          <w:color w:val="000000" w:themeColor="text1"/>
          <w:sz w:val="20"/>
          <w:szCs w:val="20"/>
        </w:rPr>
        <w:t>s</w:t>
      </w:r>
      <w:r w:rsidRPr="002F2B76">
        <w:rPr>
          <w:rFonts w:eastAsiaTheme="majorEastAsia" w:cstheme="minorHAnsi"/>
          <w:bCs/>
          <w:color w:val="000000" w:themeColor="text1"/>
          <w:sz w:val="20"/>
          <w:szCs w:val="20"/>
        </w:rPr>
        <w:t xml:space="preserve"> pourraient ainsi se rapprocher du fonctionnement</w:t>
      </w:r>
      <w:r w:rsidR="00DD5DFA" w:rsidRPr="002F2B76">
        <w:rPr>
          <w:rFonts w:eastAsiaTheme="majorEastAsia" w:cstheme="minorHAnsi"/>
          <w:bCs/>
          <w:color w:val="000000" w:themeColor="text1"/>
          <w:sz w:val="20"/>
          <w:szCs w:val="20"/>
        </w:rPr>
        <w:t>, voire devenir</w:t>
      </w:r>
      <w:r w:rsidRPr="002F2B76">
        <w:rPr>
          <w:rFonts w:eastAsiaTheme="majorEastAsia" w:cstheme="minorHAnsi"/>
          <w:bCs/>
          <w:color w:val="000000" w:themeColor="text1"/>
          <w:sz w:val="20"/>
          <w:szCs w:val="20"/>
        </w:rPr>
        <w:t xml:space="preserve"> des tiers-lieux.</w:t>
      </w:r>
    </w:p>
    <w:p w14:paraId="59876ED3" w14:textId="77777777" w:rsidR="00DD5DFA" w:rsidRPr="00DD5DFA" w:rsidRDefault="00DD5DFA" w:rsidP="00DD5DFA">
      <w:pPr>
        <w:rPr>
          <w:rFonts w:asciiTheme="majorHAnsi" w:eastAsiaTheme="majorEastAsia" w:hAnsiTheme="majorHAnsi" w:cstheme="majorBidi"/>
          <w:bCs/>
          <w:color w:val="000000" w:themeColor="text1"/>
          <w:sz w:val="20"/>
          <w:szCs w:val="20"/>
        </w:rPr>
      </w:pPr>
    </w:p>
    <w:p w14:paraId="526820A9" w14:textId="668B3464" w:rsidR="00DB4AC5" w:rsidRDefault="00DB4AC5" w:rsidP="00DD5DFA">
      <w:pPr>
        <w:pStyle w:val="Titre3"/>
      </w:pPr>
      <w:r>
        <w:t>Quelques réactions, « en vrac » :</w:t>
      </w:r>
    </w:p>
    <w:p w14:paraId="7FB9E7AE" w14:textId="25B3FC40" w:rsidR="00DB4AC5" w:rsidRDefault="00DB4AC5" w:rsidP="00DB4AC5">
      <w:pPr>
        <w:rPr>
          <w:rFonts w:asciiTheme="majorHAnsi" w:eastAsiaTheme="majorEastAsia" w:hAnsiTheme="majorHAnsi" w:cstheme="majorBidi"/>
          <w:b/>
          <w:sz w:val="24"/>
          <w:szCs w:val="24"/>
        </w:rPr>
      </w:pPr>
    </w:p>
    <w:p w14:paraId="4C2265F7" w14:textId="059DD420" w:rsidR="004517CB" w:rsidRPr="00FC5647" w:rsidRDefault="00DD5DFA" w:rsidP="004517CB">
      <w:pPr>
        <w:rPr>
          <w:rFonts w:asciiTheme="majorHAnsi" w:eastAsiaTheme="majorEastAsia" w:hAnsiTheme="majorHAnsi" w:cstheme="majorBidi"/>
          <w:b/>
          <w:sz w:val="24"/>
          <w:szCs w:val="24"/>
        </w:rPr>
      </w:pPr>
      <w:r>
        <w:rPr>
          <w:noProof/>
        </w:rPr>
        <w:drawing>
          <wp:inline distT="0" distB="0" distL="0" distR="0" wp14:anchorId="78414788" wp14:editId="704E4444">
            <wp:extent cx="5721582" cy="2930236"/>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722" t="28971" r="26597" b="23604"/>
                    <a:stretch/>
                  </pic:blipFill>
                  <pic:spPr bwMode="auto">
                    <a:xfrm>
                      <a:off x="0" y="0"/>
                      <a:ext cx="5766845" cy="2953417"/>
                    </a:xfrm>
                    <a:prstGeom prst="rect">
                      <a:avLst/>
                    </a:prstGeom>
                    <a:ln>
                      <a:noFill/>
                    </a:ln>
                    <a:extLst>
                      <a:ext uri="{53640926-AAD7-44D8-BBD7-CCE9431645EC}">
                        <a14:shadowObscured xmlns:a14="http://schemas.microsoft.com/office/drawing/2010/main"/>
                      </a:ext>
                    </a:extLst>
                  </pic:spPr>
                </pic:pic>
              </a:graphicData>
            </a:graphic>
          </wp:inline>
        </w:drawing>
      </w:r>
    </w:p>
    <w:p w14:paraId="3D28F4F0" w14:textId="42CCFBEF" w:rsidR="004517CB" w:rsidRPr="004517CB" w:rsidRDefault="004517CB" w:rsidP="004517CB">
      <w:pPr>
        <w:pStyle w:val="Titre2"/>
        <w:jc w:val="center"/>
      </w:pPr>
    </w:p>
    <w:sectPr w:rsidR="004517CB" w:rsidRPr="004517C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FD2D2" w14:textId="77777777" w:rsidR="00796500" w:rsidRDefault="00796500" w:rsidP="00E712F5">
      <w:pPr>
        <w:spacing w:after="0" w:line="240" w:lineRule="auto"/>
      </w:pPr>
      <w:r>
        <w:separator/>
      </w:r>
    </w:p>
  </w:endnote>
  <w:endnote w:type="continuationSeparator" w:id="0">
    <w:p w14:paraId="565655BD" w14:textId="77777777" w:rsidR="00796500" w:rsidRDefault="00796500" w:rsidP="00E71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4E6E" w14:textId="156C0B92" w:rsidR="00E712F5" w:rsidRPr="00D90357" w:rsidRDefault="00E712F5" w:rsidP="00E712F5">
    <w:pPr>
      <w:pStyle w:val="Pieddepage"/>
      <w:jc w:val="center"/>
      <w:rPr>
        <w:sz w:val="18"/>
        <w:szCs w:val="18"/>
      </w:rPr>
    </w:pPr>
    <w:r w:rsidRPr="00D90357">
      <w:rPr>
        <w:sz w:val="18"/>
        <w:szCs w:val="18"/>
      </w:rPr>
      <w:t>Museocovid – Épisode 1 –  19 Mai 2020, 14h - Compte-rendu de l’atelier n°</w:t>
    </w:r>
    <w:r>
      <w:rPr>
        <w:sz w:val="18"/>
        <w:szCs w:val="18"/>
      </w:rPr>
      <w:t>5</w:t>
    </w:r>
  </w:p>
  <w:p w14:paraId="7EEF93D5" w14:textId="71E5E717" w:rsidR="00E712F5" w:rsidRDefault="00E712F5">
    <w:pPr>
      <w:pStyle w:val="Pieddepage"/>
    </w:pPr>
  </w:p>
  <w:p w14:paraId="2BF5AEC2" w14:textId="77777777" w:rsidR="00E712F5" w:rsidRDefault="00E712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4FDD0" w14:textId="77777777" w:rsidR="00796500" w:rsidRDefault="00796500" w:rsidP="00E712F5">
      <w:pPr>
        <w:spacing w:after="0" w:line="240" w:lineRule="auto"/>
      </w:pPr>
      <w:r>
        <w:separator/>
      </w:r>
    </w:p>
  </w:footnote>
  <w:footnote w:type="continuationSeparator" w:id="0">
    <w:p w14:paraId="1022D544" w14:textId="77777777" w:rsidR="00796500" w:rsidRDefault="00796500" w:rsidP="00E71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B17A37"/>
    <w:multiLevelType w:val="hybridMultilevel"/>
    <w:tmpl w:val="4E046EB6"/>
    <w:lvl w:ilvl="0" w:tplc="E91A413E">
      <w:numFmt w:val="bullet"/>
      <w:lvlText w:val="-"/>
      <w:lvlJc w:val="left"/>
      <w:pPr>
        <w:ind w:left="1080" w:hanging="360"/>
      </w:pPr>
      <w:rPr>
        <w:rFonts w:ascii="Calibri Light" w:eastAsiaTheme="majorEastAsia"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57E121F0"/>
    <w:multiLevelType w:val="hybridMultilevel"/>
    <w:tmpl w:val="01E05F12"/>
    <w:lvl w:ilvl="0" w:tplc="1218AA2C">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601F28"/>
    <w:multiLevelType w:val="hybridMultilevel"/>
    <w:tmpl w:val="D5BACFC6"/>
    <w:lvl w:ilvl="0" w:tplc="1B68AB3E">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85"/>
    <w:rsid w:val="00000B3F"/>
    <w:rsid w:val="00022611"/>
    <w:rsid w:val="000311F7"/>
    <w:rsid w:val="00041ADA"/>
    <w:rsid w:val="000445F6"/>
    <w:rsid w:val="0005557A"/>
    <w:rsid w:val="00087308"/>
    <w:rsid w:val="000A47D8"/>
    <w:rsid w:val="000A5EAC"/>
    <w:rsid w:val="000B2003"/>
    <w:rsid w:val="000B6456"/>
    <w:rsid w:val="000D7B48"/>
    <w:rsid w:val="000E5600"/>
    <w:rsid w:val="0010798C"/>
    <w:rsid w:val="00124D43"/>
    <w:rsid w:val="001402D3"/>
    <w:rsid w:val="00185B8F"/>
    <w:rsid w:val="00186D16"/>
    <w:rsid w:val="001954C0"/>
    <w:rsid w:val="001D2B5E"/>
    <w:rsid w:val="001F7549"/>
    <w:rsid w:val="00205D85"/>
    <w:rsid w:val="00223A35"/>
    <w:rsid w:val="0022655B"/>
    <w:rsid w:val="002559EA"/>
    <w:rsid w:val="0028129F"/>
    <w:rsid w:val="00294CB8"/>
    <w:rsid w:val="0029796F"/>
    <w:rsid w:val="002B5FEE"/>
    <w:rsid w:val="002B6C5F"/>
    <w:rsid w:val="002B6F99"/>
    <w:rsid w:val="002E7955"/>
    <w:rsid w:val="002F2B76"/>
    <w:rsid w:val="00311CDD"/>
    <w:rsid w:val="003143C7"/>
    <w:rsid w:val="003566AE"/>
    <w:rsid w:val="00356D35"/>
    <w:rsid w:val="003A2B71"/>
    <w:rsid w:val="003C42F8"/>
    <w:rsid w:val="003E7226"/>
    <w:rsid w:val="003F0DC5"/>
    <w:rsid w:val="004137EE"/>
    <w:rsid w:val="0042069A"/>
    <w:rsid w:val="004517CB"/>
    <w:rsid w:val="004B0C85"/>
    <w:rsid w:val="004B656C"/>
    <w:rsid w:val="004D1AB1"/>
    <w:rsid w:val="004F59D5"/>
    <w:rsid w:val="005046C4"/>
    <w:rsid w:val="00513C76"/>
    <w:rsid w:val="005239F3"/>
    <w:rsid w:val="00540BD7"/>
    <w:rsid w:val="00553D18"/>
    <w:rsid w:val="00574889"/>
    <w:rsid w:val="0057559D"/>
    <w:rsid w:val="00576D91"/>
    <w:rsid w:val="00582AAA"/>
    <w:rsid w:val="005B5B0E"/>
    <w:rsid w:val="005B6EF8"/>
    <w:rsid w:val="005C1E60"/>
    <w:rsid w:val="00604499"/>
    <w:rsid w:val="006067FD"/>
    <w:rsid w:val="006403EF"/>
    <w:rsid w:val="006C5226"/>
    <w:rsid w:val="006D5278"/>
    <w:rsid w:val="006F7890"/>
    <w:rsid w:val="0070226E"/>
    <w:rsid w:val="0073404B"/>
    <w:rsid w:val="00796500"/>
    <w:rsid w:val="007A4764"/>
    <w:rsid w:val="007C68DC"/>
    <w:rsid w:val="00814923"/>
    <w:rsid w:val="00820557"/>
    <w:rsid w:val="00850636"/>
    <w:rsid w:val="00886AB5"/>
    <w:rsid w:val="008B3411"/>
    <w:rsid w:val="008C53BA"/>
    <w:rsid w:val="008C723F"/>
    <w:rsid w:val="00901280"/>
    <w:rsid w:val="00901596"/>
    <w:rsid w:val="00923A64"/>
    <w:rsid w:val="00934C74"/>
    <w:rsid w:val="0096465A"/>
    <w:rsid w:val="00970CE7"/>
    <w:rsid w:val="009E5C02"/>
    <w:rsid w:val="00A302B1"/>
    <w:rsid w:val="00A500B4"/>
    <w:rsid w:val="00A63C0E"/>
    <w:rsid w:val="00A66EF3"/>
    <w:rsid w:val="00AB7643"/>
    <w:rsid w:val="00AC6D89"/>
    <w:rsid w:val="00AC7012"/>
    <w:rsid w:val="00AD4613"/>
    <w:rsid w:val="00AE1EB4"/>
    <w:rsid w:val="00B16A68"/>
    <w:rsid w:val="00B31228"/>
    <w:rsid w:val="00B733A8"/>
    <w:rsid w:val="00B75B53"/>
    <w:rsid w:val="00BC5386"/>
    <w:rsid w:val="00BE15E0"/>
    <w:rsid w:val="00BE3D29"/>
    <w:rsid w:val="00BE6FBA"/>
    <w:rsid w:val="00BF3122"/>
    <w:rsid w:val="00C00012"/>
    <w:rsid w:val="00C1559F"/>
    <w:rsid w:val="00C36B10"/>
    <w:rsid w:val="00C40B62"/>
    <w:rsid w:val="00C538C3"/>
    <w:rsid w:val="00C5706F"/>
    <w:rsid w:val="00CA58B5"/>
    <w:rsid w:val="00CC27F4"/>
    <w:rsid w:val="00CC79B0"/>
    <w:rsid w:val="00CF0CA5"/>
    <w:rsid w:val="00D03EE6"/>
    <w:rsid w:val="00D17FA0"/>
    <w:rsid w:val="00D34797"/>
    <w:rsid w:val="00D635CE"/>
    <w:rsid w:val="00D72F29"/>
    <w:rsid w:val="00D924A6"/>
    <w:rsid w:val="00DA210A"/>
    <w:rsid w:val="00DA61D4"/>
    <w:rsid w:val="00DB4AC5"/>
    <w:rsid w:val="00DD5DFA"/>
    <w:rsid w:val="00DF22DF"/>
    <w:rsid w:val="00DF5D80"/>
    <w:rsid w:val="00E20178"/>
    <w:rsid w:val="00E20608"/>
    <w:rsid w:val="00E253A8"/>
    <w:rsid w:val="00E52D82"/>
    <w:rsid w:val="00E712F5"/>
    <w:rsid w:val="00E714EA"/>
    <w:rsid w:val="00E8120F"/>
    <w:rsid w:val="00E92446"/>
    <w:rsid w:val="00EC3715"/>
    <w:rsid w:val="00EE0AB7"/>
    <w:rsid w:val="00F032D7"/>
    <w:rsid w:val="00F23448"/>
    <w:rsid w:val="00F72C29"/>
    <w:rsid w:val="00F75FD4"/>
    <w:rsid w:val="00F914AC"/>
    <w:rsid w:val="00FA095B"/>
    <w:rsid w:val="00FC5647"/>
    <w:rsid w:val="00FC5B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56FD"/>
  <w15:chartTrackingRefBased/>
  <w15:docId w15:val="{7C1927DB-3EC1-4FAA-94DD-AFF89F99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E7226"/>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3E7226"/>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itre3">
    <w:name w:val="heading 3"/>
    <w:basedOn w:val="Normal"/>
    <w:next w:val="Normal"/>
    <w:link w:val="Titre3Car"/>
    <w:uiPriority w:val="9"/>
    <w:unhideWhenUsed/>
    <w:qFormat/>
    <w:rsid w:val="003E7226"/>
    <w:pPr>
      <w:keepNext/>
      <w:keepLines/>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4F59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7226"/>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3E7226"/>
    <w:rPr>
      <w:rFonts w:asciiTheme="majorHAnsi" w:eastAsiaTheme="majorEastAsia" w:hAnsiTheme="majorHAnsi" w:cstheme="majorBidi"/>
      <w:b/>
      <w:color w:val="000000" w:themeColor="text1"/>
      <w:sz w:val="26"/>
      <w:szCs w:val="26"/>
    </w:rPr>
  </w:style>
  <w:style w:type="character" w:customStyle="1" w:styleId="Titre3Car">
    <w:name w:val="Titre 3 Car"/>
    <w:basedOn w:val="Policepardfaut"/>
    <w:link w:val="Titre3"/>
    <w:uiPriority w:val="9"/>
    <w:rsid w:val="003E7226"/>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rsid w:val="004F59D5"/>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BE3D29"/>
    <w:rPr>
      <w:color w:val="0563C1" w:themeColor="hyperlink"/>
      <w:u w:val="single"/>
    </w:rPr>
  </w:style>
  <w:style w:type="character" w:styleId="Mentionnonrsolue">
    <w:name w:val="Unresolved Mention"/>
    <w:basedOn w:val="Policepardfaut"/>
    <w:uiPriority w:val="99"/>
    <w:semiHidden/>
    <w:unhideWhenUsed/>
    <w:rsid w:val="007C68DC"/>
    <w:rPr>
      <w:color w:val="605E5C"/>
      <w:shd w:val="clear" w:color="auto" w:fill="E1DFDD"/>
    </w:rPr>
  </w:style>
  <w:style w:type="paragraph" w:styleId="Paragraphedeliste">
    <w:name w:val="List Paragraph"/>
    <w:basedOn w:val="Normal"/>
    <w:uiPriority w:val="34"/>
    <w:qFormat/>
    <w:rsid w:val="007C68DC"/>
    <w:pPr>
      <w:ind w:left="720"/>
      <w:contextualSpacing/>
    </w:pPr>
  </w:style>
  <w:style w:type="paragraph" w:styleId="En-tte">
    <w:name w:val="header"/>
    <w:basedOn w:val="Normal"/>
    <w:link w:val="En-tteCar"/>
    <w:uiPriority w:val="99"/>
    <w:unhideWhenUsed/>
    <w:rsid w:val="00E712F5"/>
    <w:pPr>
      <w:tabs>
        <w:tab w:val="center" w:pos="4536"/>
        <w:tab w:val="right" w:pos="9072"/>
      </w:tabs>
      <w:spacing w:after="0" w:line="240" w:lineRule="auto"/>
    </w:pPr>
  </w:style>
  <w:style w:type="character" w:customStyle="1" w:styleId="En-tteCar">
    <w:name w:val="En-tête Car"/>
    <w:basedOn w:val="Policepardfaut"/>
    <w:link w:val="En-tte"/>
    <w:uiPriority w:val="99"/>
    <w:rsid w:val="00E712F5"/>
  </w:style>
  <w:style w:type="paragraph" w:styleId="Pieddepage">
    <w:name w:val="footer"/>
    <w:basedOn w:val="Normal"/>
    <w:link w:val="PieddepageCar"/>
    <w:uiPriority w:val="99"/>
    <w:unhideWhenUsed/>
    <w:rsid w:val="00E712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1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05836">
      <w:bodyDiv w:val="1"/>
      <w:marLeft w:val="0"/>
      <w:marRight w:val="0"/>
      <w:marTop w:val="0"/>
      <w:marBottom w:val="0"/>
      <w:divBdr>
        <w:top w:val="none" w:sz="0" w:space="0" w:color="auto"/>
        <w:left w:val="none" w:sz="0" w:space="0" w:color="auto"/>
        <w:bottom w:val="none" w:sz="0" w:space="0" w:color="auto"/>
        <w:right w:val="none" w:sz="0" w:space="0" w:color="auto"/>
      </w:divBdr>
    </w:div>
    <w:div w:id="167333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seocovid.org/index.php?category/rencontres" TargetMode="External"/><Relationship Id="rId13" Type="http://schemas.openxmlformats.org/officeDocument/2006/relationships/hyperlink" Target="https://www.estim-mediation.f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utilstic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1834</Words>
  <Characters>10092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79</cp:revision>
  <dcterms:created xsi:type="dcterms:W3CDTF">2020-06-01T13:26:00Z</dcterms:created>
  <dcterms:modified xsi:type="dcterms:W3CDTF">2020-06-05T08:58:00Z</dcterms:modified>
</cp:coreProperties>
</file>