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373AC4" w14:textId="77777777" w:rsidR="004F59D5" w:rsidRDefault="004F59D5" w:rsidP="004F59D5">
      <w:pPr>
        <w:jc w:val="center"/>
      </w:pPr>
      <w:r>
        <w:rPr>
          <w:noProof/>
        </w:rPr>
        <w:drawing>
          <wp:inline distT="0" distB="0" distL="0" distR="0" wp14:anchorId="5B3B643A" wp14:editId="13711AB8">
            <wp:extent cx="3360420" cy="128299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eo Covid.png"/>
                    <pic:cNvPicPr/>
                  </pic:nvPicPr>
                  <pic:blipFill rotWithShape="1">
                    <a:blip r:embed="rId7">
                      <a:extLst>
                        <a:ext uri="{28A0092B-C50C-407E-A947-70E740481C1C}">
                          <a14:useLocalDpi xmlns:a14="http://schemas.microsoft.com/office/drawing/2010/main" val="0"/>
                        </a:ext>
                      </a:extLst>
                    </a:blip>
                    <a:srcRect t="28872" r="-817" b="32636"/>
                    <a:stretch/>
                  </pic:blipFill>
                  <pic:spPr bwMode="auto">
                    <a:xfrm>
                      <a:off x="0" y="0"/>
                      <a:ext cx="3553300" cy="1356640"/>
                    </a:xfrm>
                    <a:prstGeom prst="rect">
                      <a:avLst/>
                    </a:prstGeom>
                    <a:ln>
                      <a:noFill/>
                    </a:ln>
                    <a:extLst>
                      <a:ext uri="{53640926-AAD7-44D8-BBD7-CCE9431645EC}">
                        <a14:shadowObscured xmlns:a14="http://schemas.microsoft.com/office/drawing/2010/main"/>
                      </a:ext>
                    </a:extLst>
                  </pic:spPr>
                </pic:pic>
              </a:graphicData>
            </a:graphic>
          </wp:inline>
        </w:drawing>
      </w:r>
    </w:p>
    <w:p w14:paraId="0D6E41F1" w14:textId="1E568F54" w:rsidR="004F59D5" w:rsidRDefault="004F59D5" w:rsidP="005C1E60">
      <w:pPr>
        <w:pStyle w:val="Titre1"/>
        <w:jc w:val="center"/>
      </w:pPr>
      <w:r>
        <w:t>Première rencontre « Réinvestir l’espace du musée »</w:t>
      </w:r>
    </w:p>
    <w:p w14:paraId="7B6D8D60" w14:textId="6454BA9F" w:rsidR="004F59D5" w:rsidRDefault="004F59D5" w:rsidP="003E7226">
      <w:pPr>
        <w:jc w:val="center"/>
      </w:pPr>
      <w:r>
        <w:t>Compte-rendu de l’atelier n°</w:t>
      </w:r>
      <w:r w:rsidR="00B00437">
        <w:rPr>
          <w:b/>
          <w:bCs/>
        </w:rPr>
        <w:t>15</w:t>
      </w:r>
      <w:r w:rsidR="003E7226">
        <w:t xml:space="preserve">- </w:t>
      </w:r>
      <w:r>
        <w:t>19 Mai 2020 – 14h</w:t>
      </w:r>
    </w:p>
    <w:p w14:paraId="21885CD3" w14:textId="77777777" w:rsidR="00B14C4A" w:rsidRDefault="00B14C4A" w:rsidP="003E7226">
      <w:pPr>
        <w:jc w:val="center"/>
      </w:pPr>
    </w:p>
    <w:p w14:paraId="119D0BD5" w14:textId="574AF550" w:rsidR="004F59D5" w:rsidRDefault="004F59D5" w:rsidP="005C1E60">
      <w:pPr>
        <w:pStyle w:val="Titre2"/>
        <w:jc w:val="center"/>
      </w:pPr>
      <w:r>
        <w:t>Présents</w:t>
      </w:r>
    </w:p>
    <w:p w14:paraId="63EA619F" w14:textId="77777777" w:rsidR="000A5EAC" w:rsidRPr="000A5EAC" w:rsidRDefault="000A5EAC" w:rsidP="000A5EAC"/>
    <w:p w14:paraId="61BCD05F" w14:textId="0A0D1241" w:rsidR="000A5EAC" w:rsidRPr="000A5EAC" w:rsidRDefault="00B00437" w:rsidP="000A5EAC">
      <w:pPr>
        <w:rPr>
          <w:sz w:val="20"/>
          <w:szCs w:val="20"/>
        </w:rPr>
      </w:pPr>
      <w:r>
        <w:rPr>
          <w:b/>
          <w:bCs/>
          <w:sz w:val="20"/>
          <w:szCs w:val="20"/>
        </w:rPr>
        <w:t xml:space="preserve">Charlotte Bara, </w:t>
      </w:r>
      <w:r w:rsidR="000A5EAC" w:rsidRPr="000A5EAC">
        <w:rPr>
          <w:sz w:val="20"/>
          <w:szCs w:val="20"/>
        </w:rPr>
        <w:t xml:space="preserve"> </w:t>
      </w:r>
      <w:r>
        <w:rPr>
          <w:sz w:val="20"/>
          <w:szCs w:val="20"/>
        </w:rPr>
        <w:t>musées départementaux de la Haute-Saône</w:t>
      </w:r>
      <w:r w:rsidR="000A5EAC">
        <w:rPr>
          <w:sz w:val="20"/>
          <w:szCs w:val="20"/>
        </w:rPr>
        <w:t xml:space="preserve"> // Facilitat</w:t>
      </w:r>
      <w:r>
        <w:rPr>
          <w:sz w:val="20"/>
          <w:szCs w:val="20"/>
        </w:rPr>
        <w:t>rice</w:t>
      </w:r>
    </w:p>
    <w:p w14:paraId="245D57E7" w14:textId="635733CF" w:rsidR="000A5EAC" w:rsidRPr="000A5EAC" w:rsidRDefault="00B00437" w:rsidP="000A5EAC">
      <w:pPr>
        <w:rPr>
          <w:sz w:val="20"/>
          <w:szCs w:val="20"/>
        </w:rPr>
      </w:pPr>
      <w:r>
        <w:rPr>
          <w:b/>
          <w:bCs/>
          <w:sz w:val="20"/>
          <w:szCs w:val="20"/>
        </w:rPr>
        <w:t xml:space="preserve">Hélène </w:t>
      </w:r>
      <w:proofErr w:type="spellStart"/>
      <w:r>
        <w:rPr>
          <w:b/>
          <w:bCs/>
          <w:sz w:val="20"/>
          <w:szCs w:val="20"/>
        </w:rPr>
        <w:t>Audrain</w:t>
      </w:r>
      <w:proofErr w:type="spellEnd"/>
      <w:r w:rsidR="000A5EAC">
        <w:rPr>
          <w:sz w:val="20"/>
          <w:szCs w:val="20"/>
        </w:rPr>
        <w:t xml:space="preserve">, </w:t>
      </w:r>
      <w:r>
        <w:rPr>
          <w:sz w:val="20"/>
          <w:szCs w:val="20"/>
        </w:rPr>
        <w:t>Musée de Bretagne, Rennes</w:t>
      </w:r>
      <w:r w:rsidR="000A5EAC">
        <w:rPr>
          <w:sz w:val="20"/>
          <w:szCs w:val="20"/>
        </w:rPr>
        <w:t xml:space="preserve"> // </w:t>
      </w:r>
      <w:r>
        <w:rPr>
          <w:sz w:val="20"/>
          <w:szCs w:val="20"/>
        </w:rPr>
        <w:t>Facilitatrice</w:t>
      </w:r>
    </w:p>
    <w:p w14:paraId="2A39BE73" w14:textId="099305C1" w:rsidR="00C5706F" w:rsidRPr="000A5EAC" w:rsidRDefault="00B00437">
      <w:pPr>
        <w:rPr>
          <w:sz w:val="20"/>
          <w:szCs w:val="20"/>
        </w:rPr>
      </w:pPr>
      <w:r>
        <w:rPr>
          <w:b/>
          <w:bCs/>
          <w:sz w:val="20"/>
          <w:szCs w:val="20"/>
        </w:rPr>
        <w:t>Gwen Neveu</w:t>
      </w:r>
      <w:r w:rsidR="00C5706F" w:rsidRPr="000A5EAC">
        <w:rPr>
          <w:sz w:val="20"/>
          <w:szCs w:val="20"/>
        </w:rPr>
        <w:t>,</w:t>
      </w:r>
      <w:r w:rsidR="000A5EAC" w:rsidRPr="000A5EAC">
        <w:rPr>
          <w:sz w:val="20"/>
          <w:szCs w:val="20"/>
        </w:rPr>
        <w:t xml:space="preserve"> </w:t>
      </w:r>
      <w:r>
        <w:rPr>
          <w:sz w:val="20"/>
          <w:szCs w:val="20"/>
        </w:rPr>
        <w:t>Musée de Bretagne, Rennes</w:t>
      </w:r>
    </w:p>
    <w:p w14:paraId="2C4426BE" w14:textId="71E1470F" w:rsidR="00C5706F" w:rsidRPr="000A5EAC" w:rsidRDefault="00B00437">
      <w:pPr>
        <w:rPr>
          <w:sz w:val="20"/>
          <w:szCs w:val="20"/>
        </w:rPr>
      </w:pPr>
      <w:r>
        <w:rPr>
          <w:b/>
          <w:bCs/>
          <w:sz w:val="20"/>
          <w:szCs w:val="20"/>
        </w:rPr>
        <w:t>Mathilde Sergent</w:t>
      </w:r>
      <w:r w:rsidR="000A5EAC" w:rsidRPr="000A5EAC">
        <w:rPr>
          <w:sz w:val="20"/>
          <w:szCs w:val="20"/>
        </w:rPr>
        <w:t xml:space="preserve">, </w:t>
      </w:r>
      <w:r>
        <w:rPr>
          <w:sz w:val="20"/>
          <w:szCs w:val="20"/>
        </w:rPr>
        <w:t>Musée de l’Erdre, Carquefou</w:t>
      </w:r>
    </w:p>
    <w:p w14:paraId="00877972" w14:textId="7E02C9DB" w:rsidR="000A5EAC" w:rsidRDefault="00B00437">
      <w:pPr>
        <w:rPr>
          <w:sz w:val="20"/>
          <w:szCs w:val="20"/>
        </w:rPr>
      </w:pPr>
      <w:r>
        <w:rPr>
          <w:b/>
          <w:bCs/>
          <w:sz w:val="20"/>
          <w:szCs w:val="20"/>
        </w:rPr>
        <w:t xml:space="preserve">Agathe </w:t>
      </w:r>
      <w:proofErr w:type="spellStart"/>
      <w:r>
        <w:rPr>
          <w:b/>
          <w:bCs/>
          <w:sz w:val="20"/>
          <w:szCs w:val="20"/>
        </w:rPr>
        <w:t>Demersseman</w:t>
      </w:r>
      <w:proofErr w:type="spellEnd"/>
      <w:r w:rsidR="000A5EAC" w:rsidRPr="000A5EAC">
        <w:rPr>
          <w:sz w:val="20"/>
          <w:szCs w:val="20"/>
        </w:rPr>
        <w:t xml:space="preserve">, </w:t>
      </w:r>
      <w:r>
        <w:rPr>
          <w:sz w:val="20"/>
          <w:szCs w:val="20"/>
        </w:rPr>
        <w:t>Musée de la Résistance, Évreux</w:t>
      </w:r>
    </w:p>
    <w:p w14:paraId="50E001CC" w14:textId="58916B88" w:rsidR="000A5EAC" w:rsidRDefault="00B00437">
      <w:pPr>
        <w:rPr>
          <w:sz w:val="20"/>
          <w:szCs w:val="20"/>
        </w:rPr>
      </w:pPr>
      <w:r>
        <w:rPr>
          <w:b/>
          <w:bCs/>
          <w:sz w:val="20"/>
          <w:szCs w:val="20"/>
        </w:rPr>
        <w:t xml:space="preserve">Axelle, </w:t>
      </w:r>
      <w:r w:rsidRPr="00B00437">
        <w:rPr>
          <w:sz w:val="20"/>
          <w:szCs w:val="20"/>
        </w:rPr>
        <w:t>Réseau de Musées de Pays en Beaujolai</w:t>
      </w:r>
      <w:r>
        <w:rPr>
          <w:sz w:val="20"/>
          <w:szCs w:val="20"/>
        </w:rPr>
        <w:t>s, Rhône</w:t>
      </w:r>
    </w:p>
    <w:p w14:paraId="6D669210" w14:textId="20289A75" w:rsidR="000A5EAC" w:rsidRPr="00B00437" w:rsidRDefault="00B00437">
      <w:pPr>
        <w:rPr>
          <w:sz w:val="20"/>
          <w:szCs w:val="20"/>
        </w:rPr>
      </w:pPr>
      <w:r>
        <w:rPr>
          <w:b/>
          <w:bCs/>
          <w:sz w:val="20"/>
          <w:szCs w:val="20"/>
        </w:rPr>
        <w:t xml:space="preserve">Maud Garcia, </w:t>
      </w:r>
      <w:r>
        <w:rPr>
          <w:sz w:val="20"/>
          <w:szCs w:val="20"/>
        </w:rPr>
        <w:t>animatrice culturelle, maison d’exposition à Yzeron</w:t>
      </w:r>
    </w:p>
    <w:p w14:paraId="61D7C65B" w14:textId="5F3794C0" w:rsidR="000A5EAC" w:rsidRDefault="00B00437">
      <w:pPr>
        <w:rPr>
          <w:sz w:val="20"/>
          <w:szCs w:val="20"/>
        </w:rPr>
      </w:pPr>
      <w:r w:rsidRPr="00B00437">
        <w:rPr>
          <w:b/>
          <w:bCs/>
          <w:sz w:val="20"/>
          <w:szCs w:val="20"/>
        </w:rPr>
        <w:t>Alexandra</w:t>
      </w:r>
      <w:r>
        <w:rPr>
          <w:b/>
          <w:bCs/>
          <w:sz w:val="20"/>
          <w:szCs w:val="20"/>
        </w:rPr>
        <w:t xml:space="preserve"> Teyssier</w:t>
      </w:r>
      <w:r w:rsidRPr="00B00437">
        <w:rPr>
          <w:b/>
          <w:bCs/>
          <w:sz w:val="20"/>
          <w:szCs w:val="20"/>
        </w:rPr>
        <w:t xml:space="preserve">, </w:t>
      </w:r>
      <w:r w:rsidRPr="00B00437">
        <w:rPr>
          <w:sz w:val="20"/>
          <w:szCs w:val="20"/>
        </w:rPr>
        <w:t>Espace Alu, Saint-</w:t>
      </w:r>
      <w:r>
        <w:rPr>
          <w:sz w:val="20"/>
          <w:szCs w:val="20"/>
        </w:rPr>
        <w:t>Michel-en-Maurienne</w:t>
      </w:r>
    </w:p>
    <w:p w14:paraId="725269CE" w14:textId="6E3CE31D" w:rsidR="00B00437" w:rsidRPr="00B00437" w:rsidRDefault="00B00437">
      <w:pPr>
        <w:rPr>
          <w:sz w:val="20"/>
          <w:szCs w:val="20"/>
        </w:rPr>
      </w:pPr>
      <w:r>
        <w:rPr>
          <w:b/>
          <w:bCs/>
          <w:sz w:val="20"/>
          <w:szCs w:val="20"/>
        </w:rPr>
        <w:t xml:space="preserve">Astrid Molitor, </w:t>
      </w:r>
      <w:r>
        <w:rPr>
          <w:sz w:val="20"/>
          <w:szCs w:val="20"/>
        </w:rPr>
        <w:t>La Maison du Sel, Haraucourt.</w:t>
      </w:r>
    </w:p>
    <w:p w14:paraId="5E9FB289" w14:textId="77777777" w:rsidR="000A5EAC" w:rsidRPr="000A5EAC" w:rsidRDefault="000A5EAC">
      <w:pPr>
        <w:rPr>
          <w:sz w:val="20"/>
          <w:szCs w:val="20"/>
        </w:rPr>
      </w:pPr>
    </w:p>
    <w:p w14:paraId="524C11C1" w14:textId="4B51F4D3" w:rsidR="00513C76" w:rsidRPr="000A5EAC" w:rsidRDefault="00513C76">
      <w:r w:rsidRPr="000A5EAC">
        <w:br w:type="page"/>
      </w:r>
    </w:p>
    <w:p w14:paraId="470B23A0" w14:textId="687F73BB" w:rsidR="004F59D5" w:rsidRDefault="004F59D5" w:rsidP="005C1E60">
      <w:pPr>
        <w:pStyle w:val="Titre2"/>
        <w:jc w:val="center"/>
      </w:pPr>
      <w:r>
        <w:lastRenderedPageBreak/>
        <w:t>Échanges introductifs</w:t>
      </w:r>
    </w:p>
    <w:p w14:paraId="7C87BD19" w14:textId="7E6E650F" w:rsidR="00BE3D29" w:rsidRDefault="00BE3D29" w:rsidP="00BE3D29"/>
    <w:p w14:paraId="42C3C036" w14:textId="2A32268E" w:rsidR="003370F6" w:rsidRDefault="00BE3D29" w:rsidP="00BE3D29">
      <w:pPr>
        <w:rPr>
          <w:sz w:val="20"/>
          <w:szCs w:val="20"/>
        </w:rPr>
      </w:pPr>
      <w:r w:rsidRPr="003E7226">
        <w:rPr>
          <w:sz w:val="20"/>
          <w:szCs w:val="20"/>
        </w:rPr>
        <w:t>Les participants</w:t>
      </w:r>
      <w:r w:rsidR="007C68DC" w:rsidRPr="003E7226">
        <w:rPr>
          <w:sz w:val="20"/>
          <w:szCs w:val="20"/>
        </w:rPr>
        <w:t xml:space="preserve"> et participantes</w:t>
      </w:r>
      <w:r w:rsidRPr="003E7226">
        <w:rPr>
          <w:sz w:val="20"/>
          <w:szCs w:val="20"/>
        </w:rPr>
        <w:t xml:space="preserve"> sont invités à réagir au</w:t>
      </w:r>
      <w:r w:rsidR="007C68DC" w:rsidRPr="003E7226">
        <w:rPr>
          <w:sz w:val="20"/>
          <w:szCs w:val="20"/>
        </w:rPr>
        <w:t xml:space="preserve">x vidéos introductives visionnées avant la rencontre (disponibles </w:t>
      </w:r>
      <w:hyperlink r:id="rId8" w:history="1">
        <w:r w:rsidR="007C68DC" w:rsidRPr="003E7226">
          <w:rPr>
            <w:rStyle w:val="Lienhypertexte"/>
            <w:sz w:val="20"/>
            <w:szCs w:val="20"/>
          </w:rPr>
          <w:t>ICI</w:t>
        </w:r>
      </w:hyperlink>
      <w:r w:rsidR="007C68DC" w:rsidRPr="003E7226">
        <w:rPr>
          <w:sz w:val="20"/>
          <w:szCs w:val="20"/>
        </w:rPr>
        <w:t>) : E</w:t>
      </w:r>
      <w:r w:rsidRPr="003E7226">
        <w:rPr>
          <w:sz w:val="20"/>
          <w:szCs w:val="20"/>
        </w:rPr>
        <w:t xml:space="preserve">n quoi se sont-ils retrouvés dans cette introduction ? Quels éléments les ont fait réagir ? Que leur semble-t-il important de souligner ? </w:t>
      </w:r>
      <w:r w:rsidR="007C68DC" w:rsidRPr="003E7226">
        <w:rPr>
          <w:sz w:val="20"/>
          <w:szCs w:val="20"/>
        </w:rPr>
        <w:t xml:space="preserve">Plus largement, chacun est invité à réagir et à s’exprimer à propos de la situation du monde des musées face au contexte sanitaire actuel. Sur cette base, une thématique complémentaire aux trois déjà définies a pu être choisie pour être abordée en </w:t>
      </w:r>
      <w:r w:rsidR="00574889">
        <w:rPr>
          <w:sz w:val="20"/>
          <w:szCs w:val="20"/>
        </w:rPr>
        <w:t>fin</w:t>
      </w:r>
      <w:r w:rsidR="007C68DC" w:rsidRPr="003E7226">
        <w:rPr>
          <w:sz w:val="20"/>
          <w:szCs w:val="20"/>
        </w:rPr>
        <w:t xml:space="preserve"> de rencontre.</w:t>
      </w:r>
    </w:p>
    <w:p w14:paraId="60FDEEF9" w14:textId="77777777" w:rsidR="003370F6" w:rsidRPr="00574889" w:rsidRDefault="003370F6" w:rsidP="00BE3D29">
      <w:pPr>
        <w:rPr>
          <w:sz w:val="20"/>
          <w:szCs w:val="20"/>
        </w:rPr>
      </w:pPr>
    </w:p>
    <w:p w14:paraId="70936AB8" w14:textId="64C936D0" w:rsidR="00814923" w:rsidRDefault="00E20178" w:rsidP="00814923">
      <w:pPr>
        <w:pStyle w:val="Titre3"/>
      </w:pPr>
      <w:r>
        <w:t>Éléments</w:t>
      </w:r>
      <w:r w:rsidR="007C68DC">
        <w:t xml:space="preserve"> se dégage</w:t>
      </w:r>
      <w:r w:rsidR="00C945AB">
        <w:t>a</w:t>
      </w:r>
      <w:r w:rsidR="007C68DC">
        <w:t>nt de</w:t>
      </w:r>
      <w:r>
        <w:t xml:space="preserve">s </w:t>
      </w:r>
      <w:r w:rsidR="007C68DC">
        <w:t>échanges :</w:t>
      </w:r>
    </w:p>
    <w:p w14:paraId="1648BDA1" w14:textId="77777777" w:rsidR="000F2B93" w:rsidRPr="000F2B93" w:rsidRDefault="000F2B93" w:rsidP="000F2B93"/>
    <w:p w14:paraId="5E4ED51F" w14:textId="7DA8D891" w:rsidR="003370F6" w:rsidRPr="003370F6" w:rsidRDefault="003370F6" w:rsidP="003370F6">
      <w:pPr>
        <w:pStyle w:val="Paragraphedeliste"/>
        <w:numPr>
          <w:ilvl w:val="0"/>
          <w:numId w:val="11"/>
        </w:numPr>
        <w:spacing w:before="100" w:beforeAutospacing="1" w:after="100" w:afterAutospacing="1" w:line="240" w:lineRule="atLeast"/>
        <w:jc w:val="both"/>
        <w:rPr>
          <w:sz w:val="20"/>
          <w:szCs w:val="20"/>
        </w:rPr>
      </w:pPr>
      <w:r w:rsidRPr="003370F6">
        <w:rPr>
          <w:b/>
          <w:bCs/>
          <w:sz w:val="20"/>
          <w:szCs w:val="20"/>
        </w:rPr>
        <w:t>La fermeture des sites au public conduit les professionnels des musées à</w:t>
      </w:r>
      <w:r w:rsidRPr="003370F6">
        <w:rPr>
          <w:sz w:val="20"/>
          <w:szCs w:val="20"/>
        </w:rPr>
        <w:t> :</w:t>
      </w:r>
    </w:p>
    <w:p w14:paraId="1566F245" w14:textId="3053F5F6" w:rsidR="003370F6" w:rsidRPr="003370F6" w:rsidRDefault="003370F6" w:rsidP="003370F6">
      <w:pPr>
        <w:spacing w:before="100" w:beforeAutospacing="1" w:after="100" w:afterAutospacing="1" w:line="240" w:lineRule="atLeast"/>
        <w:jc w:val="both"/>
        <w:rPr>
          <w:sz w:val="20"/>
          <w:szCs w:val="20"/>
        </w:rPr>
      </w:pPr>
      <w:r>
        <w:rPr>
          <w:sz w:val="20"/>
          <w:szCs w:val="20"/>
        </w:rPr>
        <w:t>E</w:t>
      </w:r>
      <w:r w:rsidRPr="003370F6">
        <w:rPr>
          <w:sz w:val="20"/>
          <w:szCs w:val="20"/>
        </w:rPr>
        <w:t>xercer leurs missions à distance tout en réinventant leurs pratiques ;</w:t>
      </w:r>
      <w:r>
        <w:rPr>
          <w:sz w:val="20"/>
          <w:szCs w:val="20"/>
        </w:rPr>
        <w:t xml:space="preserve"> M</w:t>
      </w:r>
      <w:r w:rsidRPr="003370F6">
        <w:rPr>
          <w:sz w:val="20"/>
          <w:szCs w:val="20"/>
        </w:rPr>
        <w:t>ener une réflexion sur les actions de médiation proposées au musée : faut-il repenser, adapter ou créer de nouvelles médiations ?</w:t>
      </w:r>
      <w:r>
        <w:rPr>
          <w:sz w:val="20"/>
          <w:szCs w:val="20"/>
        </w:rPr>
        <w:t> ; A</w:t>
      </w:r>
      <w:r w:rsidRPr="003370F6">
        <w:rPr>
          <w:sz w:val="20"/>
          <w:szCs w:val="20"/>
        </w:rPr>
        <w:t>ccueillir différemment les visiteurs dans les espaces (port du masque, nombre de visiteurs restreints…)</w:t>
      </w:r>
      <w:r>
        <w:rPr>
          <w:sz w:val="20"/>
          <w:szCs w:val="20"/>
        </w:rPr>
        <w:t> ; B</w:t>
      </w:r>
      <w:r w:rsidRPr="003370F6">
        <w:rPr>
          <w:sz w:val="20"/>
          <w:szCs w:val="20"/>
        </w:rPr>
        <w:t>ouleverser la planification des activités (reports, annulations d’évènements…).</w:t>
      </w:r>
    </w:p>
    <w:p w14:paraId="30B76CD5" w14:textId="77777777" w:rsidR="003370F6" w:rsidRDefault="003370F6" w:rsidP="003370F6">
      <w:pPr>
        <w:pStyle w:val="Paragraphedeliste"/>
        <w:numPr>
          <w:ilvl w:val="0"/>
          <w:numId w:val="11"/>
        </w:numPr>
        <w:spacing w:before="100" w:beforeAutospacing="1" w:after="100" w:afterAutospacing="1" w:line="240" w:lineRule="atLeast"/>
        <w:jc w:val="both"/>
        <w:rPr>
          <w:sz w:val="20"/>
          <w:szCs w:val="20"/>
        </w:rPr>
      </w:pPr>
      <w:r w:rsidRPr="003370F6">
        <w:rPr>
          <w:b/>
          <w:bCs/>
          <w:sz w:val="20"/>
          <w:szCs w:val="20"/>
        </w:rPr>
        <w:t>La réouverture des espaces d’exposition</w:t>
      </w:r>
      <w:r w:rsidRPr="003370F6">
        <w:rPr>
          <w:sz w:val="20"/>
          <w:szCs w:val="20"/>
        </w:rPr>
        <w:t> :</w:t>
      </w:r>
      <w:r>
        <w:rPr>
          <w:sz w:val="20"/>
          <w:szCs w:val="20"/>
        </w:rPr>
        <w:t xml:space="preserve"> </w:t>
      </w:r>
    </w:p>
    <w:p w14:paraId="7AF573CF" w14:textId="2988A9F5" w:rsidR="003370F6" w:rsidRPr="003370F6" w:rsidRDefault="003370F6" w:rsidP="003370F6">
      <w:pPr>
        <w:spacing w:before="100" w:beforeAutospacing="1" w:after="100" w:afterAutospacing="1" w:line="240" w:lineRule="auto"/>
        <w:jc w:val="both"/>
        <w:rPr>
          <w:sz w:val="20"/>
          <w:szCs w:val="20"/>
        </w:rPr>
      </w:pPr>
      <w:r w:rsidRPr="003370F6">
        <w:rPr>
          <w:sz w:val="20"/>
          <w:szCs w:val="20"/>
        </w:rPr>
        <w:t>Peut-on rouvrir tous les espaces ? Que proposer aux visiteurs ?</w:t>
      </w:r>
      <w:r w:rsidRPr="003370F6">
        <w:rPr>
          <w:b/>
          <w:bCs/>
          <w:sz w:val="20"/>
          <w:szCs w:val="20"/>
        </w:rPr>
        <w:t xml:space="preserve"> </w:t>
      </w:r>
      <w:r w:rsidRPr="003370F6">
        <w:rPr>
          <w:sz w:val="20"/>
          <w:szCs w:val="20"/>
        </w:rPr>
        <w:t xml:space="preserve">Quels tarifs proposés ? </w:t>
      </w:r>
      <w:r>
        <w:rPr>
          <w:sz w:val="20"/>
          <w:szCs w:val="20"/>
        </w:rPr>
        <w:t>G</w:t>
      </w:r>
      <w:r w:rsidRPr="003370F6">
        <w:rPr>
          <w:sz w:val="20"/>
          <w:szCs w:val="20"/>
        </w:rPr>
        <w:t>ratuité totale ou non ? </w:t>
      </w:r>
      <w:r>
        <w:rPr>
          <w:sz w:val="20"/>
          <w:szCs w:val="20"/>
        </w:rPr>
        <w:t>T</w:t>
      </w:r>
      <w:r w:rsidRPr="003370F6">
        <w:rPr>
          <w:sz w:val="20"/>
          <w:szCs w:val="20"/>
        </w:rPr>
        <w:t>arification différente ?</w:t>
      </w:r>
    </w:p>
    <w:p w14:paraId="6D6E307B" w14:textId="3E70217C" w:rsidR="003370F6" w:rsidRPr="003370F6" w:rsidRDefault="003370F6" w:rsidP="003370F6">
      <w:pPr>
        <w:spacing w:before="100" w:beforeAutospacing="1" w:after="100" w:afterAutospacing="1" w:line="240" w:lineRule="auto"/>
        <w:jc w:val="both"/>
        <w:rPr>
          <w:sz w:val="20"/>
          <w:szCs w:val="20"/>
        </w:rPr>
      </w:pPr>
      <w:r w:rsidRPr="003370F6">
        <w:rPr>
          <w:sz w:val="20"/>
          <w:szCs w:val="20"/>
        </w:rPr>
        <w:t>La jauge d’accueil : combien de personnes accueillir en toute sécurité dans les espaces ?</w:t>
      </w:r>
      <w:r>
        <w:rPr>
          <w:sz w:val="20"/>
          <w:szCs w:val="20"/>
        </w:rPr>
        <w:t xml:space="preserve"> Cela </w:t>
      </w:r>
      <w:r w:rsidRPr="003370F6">
        <w:rPr>
          <w:sz w:val="20"/>
          <w:szCs w:val="20"/>
        </w:rPr>
        <w:t>conditionne le maintien (ou non) des visites libres, des visites guidées ou des ateliers</w:t>
      </w:r>
      <w:r>
        <w:rPr>
          <w:sz w:val="20"/>
          <w:szCs w:val="20"/>
        </w:rPr>
        <w:t xml:space="preserve">. </w:t>
      </w:r>
      <w:r w:rsidRPr="003370F6">
        <w:rPr>
          <w:i/>
          <w:iCs/>
          <w:sz w:val="20"/>
          <w:szCs w:val="20"/>
        </w:rPr>
        <w:t>Exemple donné : Il est envisageable d’ouvrir des espaces en visite libre (ex : exposition permanente où la circulation est possible) et d’autres uniquement sur visite guidée (ex : exposition temporaire).</w:t>
      </w:r>
      <w:r>
        <w:rPr>
          <w:sz w:val="20"/>
          <w:szCs w:val="20"/>
        </w:rPr>
        <w:t xml:space="preserve"> </w:t>
      </w:r>
      <w:r w:rsidRPr="003370F6">
        <w:rPr>
          <w:sz w:val="20"/>
          <w:szCs w:val="20"/>
        </w:rPr>
        <w:t>Si espaces extérieurs : proposer et favoriser les activités de plein air</w:t>
      </w:r>
      <w:r>
        <w:rPr>
          <w:sz w:val="20"/>
          <w:szCs w:val="20"/>
        </w:rPr>
        <w:t xml:space="preserve">. </w:t>
      </w:r>
    </w:p>
    <w:p w14:paraId="2CB26CED" w14:textId="794830E6" w:rsidR="003370F6" w:rsidRPr="003370F6" w:rsidRDefault="003370F6" w:rsidP="003370F6">
      <w:pPr>
        <w:spacing w:before="100" w:beforeAutospacing="1" w:after="100" w:afterAutospacing="1" w:line="240" w:lineRule="auto"/>
        <w:jc w:val="both"/>
        <w:rPr>
          <w:sz w:val="20"/>
          <w:szCs w:val="20"/>
        </w:rPr>
      </w:pPr>
      <w:r w:rsidRPr="003370F6">
        <w:rPr>
          <w:sz w:val="20"/>
          <w:szCs w:val="20"/>
        </w:rPr>
        <w:t>Fonctionnement par phase : ouverture d’abord sur réservation des espaces puis adaptation en fonction des règles à venir (ouverture plus large ou fermeture plus contrainte) ;</w:t>
      </w:r>
    </w:p>
    <w:p w14:paraId="77A4288B" w14:textId="06818290" w:rsidR="003370F6" w:rsidRPr="003370F6" w:rsidRDefault="003370F6" w:rsidP="003370F6">
      <w:pPr>
        <w:pStyle w:val="Paragraphedeliste"/>
        <w:numPr>
          <w:ilvl w:val="0"/>
          <w:numId w:val="8"/>
        </w:numPr>
        <w:spacing w:before="100" w:beforeAutospacing="1" w:after="100" w:afterAutospacing="1" w:line="240" w:lineRule="auto"/>
        <w:rPr>
          <w:b/>
          <w:bCs/>
          <w:sz w:val="20"/>
          <w:szCs w:val="20"/>
        </w:rPr>
      </w:pPr>
      <w:r w:rsidRPr="003370F6">
        <w:rPr>
          <w:b/>
          <w:bCs/>
          <w:sz w:val="20"/>
          <w:szCs w:val="20"/>
        </w:rPr>
        <w:t>L’accueil des publics dans le contexte sanitaire - pistes, réflexions et astuces :</w:t>
      </w:r>
    </w:p>
    <w:p w14:paraId="0E0B5363" w14:textId="1621FD0A" w:rsidR="003370F6" w:rsidRPr="003370F6" w:rsidRDefault="003370F6" w:rsidP="003370F6">
      <w:pPr>
        <w:spacing w:before="100" w:beforeAutospacing="1" w:after="100" w:afterAutospacing="1" w:line="240" w:lineRule="auto"/>
        <w:rPr>
          <w:b/>
          <w:bCs/>
          <w:sz w:val="20"/>
          <w:szCs w:val="20"/>
        </w:rPr>
      </w:pPr>
      <w:r w:rsidRPr="003370F6">
        <w:rPr>
          <w:sz w:val="20"/>
          <w:szCs w:val="20"/>
        </w:rPr>
        <w:t xml:space="preserve">Pour les </w:t>
      </w:r>
      <w:r w:rsidRPr="003370F6">
        <w:rPr>
          <w:b/>
          <w:bCs/>
          <w:sz w:val="20"/>
          <w:szCs w:val="20"/>
        </w:rPr>
        <w:t xml:space="preserve">visites guidées : </w:t>
      </w:r>
      <w:r>
        <w:rPr>
          <w:sz w:val="20"/>
          <w:szCs w:val="20"/>
        </w:rPr>
        <w:t>p</w:t>
      </w:r>
      <w:r w:rsidRPr="003370F6">
        <w:rPr>
          <w:sz w:val="20"/>
          <w:szCs w:val="20"/>
        </w:rPr>
        <w:t>ossibilité de proposer des visites plus courtes avec un nombre restreint de participants</w:t>
      </w:r>
      <w:r>
        <w:rPr>
          <w:sz w:val="20"/>
          <w:szCs w:val="20"/>
        </w:rPr>
        <w:t>. C’est</w:t>
      </w:r>
      <w:r w:rsidRPr="003370F6">
        <w:rPr>
          <w:sz w:val="20"/>
          <w:szCs w:val="20"/>
        </w:rPr>
        <w:t xml:space="preserve"> une occasion de créer des visites plus intimistes</w:t>
      </w:r>
      <w:r>
        <w:rPr>
          <w:sz w:val="20"/>
          <w:szCs w:val="20"/>
        </w:rPr>
        <w:t>.</w:t>
      </w:r>
      <w:r w:rsidRPr="003370F6">
        <w:rPr>
          <w:sz w:val="20"/>
          <w:szCs w:val="20"/>
        </w:rPr>
        <w:t xml:space="preserve"> </w:t>
      </w:r>
      <w:r w:rsidRPr="003370F6">
        <w:rPr>
          <w:i/>
          <w:iCs/>
          <w:sz w:val="20"/>
          <w:szCs w:val="20"/>
        </w:rPr>
        <w:t>Exemple donné : ouverture des visites aux personnes d’un même foyer.</w:t>
      </w:r>
    </w:p>
    <w:p w14:paraId="00889394" w14:textId="14D3625C" w:rsidR="003370F6" w:rsidRDefault="003370F6" w:rsidP="003370F6">
      <w:pPr>
        <w:spacing w:before="100" w:beforeAutospacing="1" w:after="100" w:afterAutospacing="1" w:line="240" w:lineRule="auto"/>
        <w:jc w:val="both"/>
        <w:rPr>
          <w:sz w:val="20"/>
          <w:szCs w:val="20"/>
        </w:rPr>
      </w:pPr>
      <w:r w:rsidRPr="003370F6">
        <w:rPr>
          <w:sz w:val="20"/>
          <w:szCs w:val="20"/>
        </w:rPr>
        <w:t>Nécessité de trouver de nouvelles techniques pour solliciter et échanger avec les publics</w:t>
      </w:r>
      <w:r>
        <w:rPr>
          <w:sz w:val="20"/>
          <w:szCs w:val="20"/>
        </w:rPr>
        <w:t>.</w:t>
      </w:r>
      <w:r w:rsidRPr="003370F6">
        <w:rPr>
          <w:sz w:val="20"/>
          <w:szCs w:val="20"/>
        </w:rPr>
        <w:t xml:space="preserve"> </w:t>
      </w:r>
      <w:r w:rsidRPr="003370F6">
        <w:rPr>
          <w:i/>
          <w:iCs/>
          <w:sz w:val="20"/>
          <w:szCs w:val="20"/>
        </w:rPr>
        <w:t xml:space="preserve">Exemple donné : il est difficile de percevoir les émotions sous un masque </w:t>
      </w:r>
      <w:r w:rsidRPr="003370F6">
        <w:sym w:font="Wingdings" w:char="F0E8"/>
      </w:r>
      <w:r w:rsidRPr="003370F6">
        <w:rPr>
          <w:i/>
          <w:iCs/>
          <w:sz w:val="20"/>
          <w:szCs w:val="20"/>
        </w:rPr>
        <w:t xml:space="preserve"> mise en place d’outils de médiation (à imprimer à la maison ou à donner aux visiteurs le jour de la visite) type « emoji » pour retranscrire les émotions (étonnement, joie, surprise, tristesse…)</w:t>
      </w:r>
      <w:r>
        <w:rPr>
          <w:i/>
          <w:iCs/>
          <w:sz w:val="20"/>
          <w:szCs w:val="20"/>
        </w:rPr>
        <w:t xml:space="preserve">. </w:t>
      </w:r>
      <w:r w:rsidRPr="003370F6">
        <w:rPr>
          <w:sz w:val="20"/>
          <w:szCs w:val="20"/>
        </w:rPr>
        <w:t>Si distanciation sociale possible avec les visiteurs : utilisation d’une visière pour les médiateurs plutôt qu’un masque</w:t>
      </w:r>
      <w:r>
        <w:rPr>
          <w:sz w:val="20"/>
          <w:szCs w:val="20"/>
        </w:rPr>
        <w:t>.</w:t>
      </w:r>
    </w:p>
    <w:p w14:paraId="61D5AD18" w14:textId="0D53AA78" w:rsidR="003370F6" w:rsidRPr="003370F6" w:rsidRDefault="003370F6" w:rsidP="003370F6">
      <w:pPr>
        <w:spacing w:before="100" w:beforeAutospacing="1" w:after="100" w:afterAutospacing="1" w:line="240" w:lineRule="auto"/>
        <w:jc w:val="both"/>
        <w:rPr>
          <w:sz w:val="20"/>
          <w:szCs w:val="20"/>
        </w:rPr>
      </w:pPr>
      <w:r w:rsidRPr="003370F6">
        <w:rPr>
          <w:sz w:val="20"/>
          <w:szCs w:val="20"/>
        </w:rPr>
        <w:t xml:space="preserve">Pour les </w:t>
      </w:r>
      <w:r w:rsidRPr="003370F6">
        <w:rPr>
          <w:b/>
          <w:bCs/>
          <w:sz w:val="20"/>
          <w:szCs w:val="20"/>
        </w:rPr>
        <w:t>ateliers pédagogiques :</w:t>
      </w:r>
      <w:r w:rsidRPr="003370F6">
        <w:rPr>
          <w:sz w:val="20"/>
          <w:szCs w:val="20"/>
        </w:rPr>
        <w:t xml:space="preserve"> </w:t>
      </w:r>
    </w:p>
    <w:p w14:paraId="3661B9E9" w14:textId="215F693B" w:rsidR="00814923" w:rsidRPr="00B14C4A" w:rsidRDefault="003370F6" w:rsidP="00B14C4A">
      <w:pPr>
        <w:spacing w:before="100" w:beforeAutospacing="1" w:after="100" w:afterAutospacing="1" w:line="240" w:lineRule="auto"/>
        <w:jc w:val="both"/>
        <w:rPr>
          <w:sz w:val="20"/>
          <w:szCs w:val="20"/>
        </w:rPr>
      </w:pPr>
      <w:r w:rsidRPr="003370F6">
        <w:rPr>
          <w:sz w:val="20"/>
          <w:szCs w:val="20"/>
        </w:rPr>
        <w:t>Maintenir certaines activités pédagogiques mais avec un nombre très restreint de participants</w:t>
      </w:r>
      <w:r>
        <w:rPr>
          <w:sz w:val="20"/>
          <w:szCs w:val="20"/>
        </w:rPr>
        <w:t xml:space="preserve">. </w:t>
      </w:r>
      <w:r w:rsidRPr="003370F6">
        <w:rPr>
          <w:sz w:val="20"/>
          <w:szCs w:val="20"/>
        </w:rPr>
        <w:t>Demander aux participants d’apporter du matériel afin d’éviter aux médiateurs les contraintes de nettoyage</w:t>
      </w:r>
      <w:r w:rsidR="00B14C4A">
        <w:rPr>
          <w:sz w:val="20"/>
          <w:szCs w:val="20"/>
        </w:rPr>
        <w:t>.</w:t>
      </w:r>
    </w:p>
    <w:p w14:paraId="29C45B6A" w14:textId="396A8FCD" w:rsidR="006403EF" w:rsidRDefault="006403EF" w:rsidP="006403EF">
      <w:pPr>
        <w:pStyle w:val="Titre3"/>
      </w:pPr>
      <w:r>
        <w:lastRenderedPageBreak/>
        <w:t>Quelques réactions</w:t>
      </w:r>
      <w:r w:rsidR="00C538C3">
        <w:t>,</w:t>
      </w:r>
      <w:r>
        <w:t xml:space="preserve"> « en vrac »</w:t>
      </w:r>
      <w:r w:rsidR="00C538C3">
        <w:t xml:space="preserve"> </w:t>
      </w:r>
      <w:r>
        <w:t>:</w:t>
      </w:r>
      <w:r w:rsidR="00814923">
        <w:t xml:space="preserve"> </w:t>
      </w:r>
    </w:p>
    <w:p w14:paraId="1ADCC1DE" w14:textId="43FE6721" w:rsidR="00814923" w:rsidRPr="003370F6" w:rsidRDefault="003370F6" w:rsidP="003370F6">
      <w:pPr>
        <w:rPr>
          <w:rStyle w:val="Titre3Car"/>
          <w:rFonts w:asciiTheme="minorHAnsi" w:eastAsiaTheme="minorHAnsi" w:hAnsiTheme="minorHAnsi" w:cstheme="minorBidi"/>
          <w:b w:val="0"/>
          <w:color w:val="00B0F0"/>
          <w:sz w:val="22"/>
          <w:szCs w:val="22"/>
        </w:rPr>
      </w:pPr>
      <w:r w:rsidRPr="003370F6">
        <w:rPr>
          <w:noProof/>
          <w:color w:val="1F3864" w:themeColor="accent1" w:themeShade="80"/>
          <w:sz w:val="36"/>
          <w:szCs w:val="36"/>
        </w:rPr>
        <w:drawing>
          <wp:anchor distT="0" distB="0" distL="114300" distR="114300" simplePos="0" relativeHeight="251659264" behindDoc="1" locked="0" layoutInCell="1" allowOverlap="1" wp14:anchorId="42AB294E" wp14:editId="45FA9C49">
            <wp:simplePos x="0" y="0"/>
            <wp:positionH relativeFrom="margin">
              <wp:posOffset>-635</wp:posOffset>
            </wp:positionH>
            <wp:positionV relativeFrom="paragraph">
              <wp:posOffset>286385</wp:posOffset>
            </wp:positionV>
            <wp:extent cx="5478145" cy="2613660"/>
            <wp:effectExtent l="0" t="0" r="8255" b="0"/>
            <wp:wrapTight wrapText="bothSides">
              <wp:wrapPolygon edited="0">
                <wp:start x="0" y="0"/>
                <wp:lineTo x="0" y="21411"/>
                <wp:lineTo x="21557" y="21411"/>
                <wp:lineTo x="21557"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3475" r="2880" b="2880"/>
                    <a:stretch/>
                  </pic:blipFill>
                  <pic:spPr bwMode="auto">
                    <a:xfrm>
                      <a:off x="0" y="0"/>
                      <a:ext cx="5478145" cy="26136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297D8DC" w14:textId="77777777" w:rsidR="003370F6" w:rsidRDefault="003370F6" w:rsidP="00E714EA">
      <w:pPr>
        <w:rPr>
          <w:rStyle w:val="Titre3Car"/>
        </w:rPr>
      </w:pPr>
    </w:p>
    <w:p w14:paraId="4D5D23F2" w14:textId="77777777" w:rsidR="003370F6" w:rsidRPr="00B14C4A" w:rsidRDefault="003370F6" w:rsidP="00B14C4A">
      <w:pPr>
        <w:jc w:val="center"/>
        <w:rPr>
          <w:b/>
          <w:bCs/>
        </w:rPr>
      </w:pPr>
      <w:r w:rsidRPr="00B14C4A">
        <w:rPr>
          <w:b/>
          <w:bCs/>
        </w:rPr>
        <w:t>Mots-clés : médiation – territoire – nouveauté – innovation – changements.</w:t>
      </w:r>
    </w:p>
    <w:p w14:paraId="1B7242D3" w14:textId="77777777" w:rsidR="004C06E3" w:rsidRDefault="004C06E3" w:rsidP="004C06E3">
      <w:pPr>
        <w:pStyle w:val="Titre3"/>
      </w:pPr>
    </w:p>
    <w:p w14:paraId="7DA5DCD2" w14:textId="0BCD89E9" w:rsidR="004C06E3" w:rsidRDefault="004C06E3" w:rsidP="004C06E3">
      <w:pPr>
        <w:pStyle w:val="Titre3"/>
      </w:pPr>
      <w:r>
        <w:t>Thématique complémentaire</w:t>
      </w:r>
      <w:r w:rsidR="00B14C4A">
        <w:t xml:space="preserve"> qu’il serait intéressant de développer </w:t>
      </w:r>
      <w:r>
        <w:t xml:space="preserve">: </w:t>
      </w:r>
    </w:p>
    <w:p w14:paraId="67307540" w14:textId="77777777" w:rsidR="002438D9" w:rsidRPr="002438D9" w:rsidRDefault="002438D9" w:rsidP="002438D9"/>
    <w:p w14:paraId="11EC7256" w14:textId="17A9DC17" w:rsidR="00FB3962" w:rsidRPr="002438D9" w:rsidRDefault="00FB3962" w:rsidP="004C06E3">
      <w:pPr>
        <w:rPr>
          <w:sz w:val="20"/>
          <w:szCs w:val="20"/>
        </w:rPr>
      </w:pPr>
      <w:r w:rsidRPr="002438D9">
        <w:rPr>
          <w:sz w:val="20"/>
          <w:szCs w:val="20"/>
        </w:rPr>
        <w:t>Faut-il repenser les formes de médiation ? Proposer de nouvelles offres ? </w:t>
      </w:r>
      <w:r w:rsidRPr="002438D9">
        <w:rPr>
          <w:sz w:val="20"/>
          <w:szCs w:val="20"/>
        </w:rPr>
        <w:br/>
        <w:t>Quelles médiations innovantes mettre en place ?</w:t>
      </w:r>
    </w:p>
    <w:p w14:paraId="52DEC42F" w14:textId="39A58307" w:rsidR="00814923" w:rsidRDefault="00814923" w:rsidP="00E714EA">
      <w:pPr>
        <w:rPr>
          <w:rStyle w:val="Titre3Car"/>
        </w:rPr>
      </w:pPr>
    </w:p>
    <w:p w14:paraId="1DA06F26" w14:textId="77777777" w:rsidR="00814923" w:rsidRDefault="00814923" w:rsidP="00E714EA">
      <w:pPr>
        <w:rPr>
          <w:rStyle w:val="Titre3Car"/>
        </w:rPr>
      </w:pPr>
    </w:p>
    <w:p w14:paraId="4966B7FD" w14:textId="04AD419A" w:rsidR="00814923" w:rsidRDefault="00814923" w:rsidP="00814923"/>
    <w:p w14:paraId="05BA5883" w14:textId="77777777" w:rsidR="00814923" w:rsidRDefault="00814923" w:rsidP="00814923"/>
    <w:p w14:paraId="4F74CE4E" w14:textId="77777777" w:rsidR="00E20178" w:rsidRDefault="00E20178">
      <w:pPr>
        <w:rPr>
          <w:rFonts w:asciiTheme="majorHAnsi" w:eastAsiaTheme="majorEastAsia" w:hAnsiTheme="majorHAnsi" w:cstheme="majorBidi"/>
          <w:b/>
          <w:color w:val="000000" w:themeColor="text1"/>
          <w:sz w:val="26"/>
          <w:szCs w:val="26"/>
        </w:rPr>
      </w:pPr>
      <w:r>
        <w:br w:type="page"/>
      </w:r>
    </w:p>
    <w:p w14:paraId="0FADFD85" w14:textId="11C8626E" w:rsidR="006403EF" w:rsidRPr="006403EF" w:rsidRDefault="005C1E60" w:rsidP="00881CC0">
      <w:pPr>
        <w:pStyle w:val="Titre2"/>
        <w:jc w:val="center"/>
      </w:pPr>
      <w:r>
        <w:lastRenderedPageBreak/>
        <w:t>Te</w:t>
      </w:r>
      <w:r w:rsidR="00814923">
        <w:t>r</w:t>
      </w:r>
      <w:r>
        <w:t>ritoires et écosystèmes : quels sont les lieux du musée ? (première thématique)</w:t>
      </w:r>
    </w:p>
    <w:p w14:paraId="555DE3E4" w14:textId="77777777" w:rsidR="00553D18" w:rsidRPr="00223602" w:rsidRDefault="00553D18" w:rsidP="006403EF">
      <w:pPr>
        <w:rPr>
          <w:sz w:val="20"/>
          <w:szCs w:val="20"/>
        </w:rPr>
      </w:pPr>
    </w:p>
    <w:p w14:paraId="08058C29" w14:textId="6F6C5113" w:rsidR="00E714EA" w:rsidRPr="00223602" w:rsidRDefault="006403EF" w:rsidP="006403EF">
      <w:pPr>
        <w:rPr>
          <w:sz w:val="20"/>
          <w:szCs w:val="20"/>
        </w:rPr>
      </w:pPr>
      <w:r w:rsidRPr="00223602">
        <w:rPr>
          <w:sz w:val="20"/>
          <w:szCs w:val="20"/>
        </w:rPr>
        <w:t>Les musées sont fermés en tant que lieux physiques depuis deux mois au moment de l’atelier. Pour autant, les productions culturelles numériques se sont multipliées et n’ont jamais été aussi nombreuses (ressources, p</w:t>
      </w:r>
      <w:r w:rsidR="00E20178" w:rsidRPr="00223602">
        <w:rPr>
          <w:sz w:val="20"/>
          <w:szCs w:val="20"/>
        </w:rPr>
        <w:t>o</w:t>
      </w:r>
      <w:r w:rsidRPr="00223602">
        <w:rPr>
          <w:sz w:val="20"/>
          <w:szCs w:val="20"/>
        </w:rPr>
        <w:t xml:space="preserve">rtail en ligne, visites virtuelles, médias sociaux…). Le musée s’est déplacé, pour certains, du physique au numérique. Les participants sont invités à </w:t>
      </w:r>
      <w:r w:rsidR="001F7549" w:rsidRPr="00223602">
        <w:rPr>
          <w:sz w:val="20"/>
          <w:szCs w:val="20"/>
        </w:rPr>
        <w:t>s’interroger et échanger</w:t>
      </w:r>
      <w:r w:rsidRPr="00223602">
        <w:rPr>
          <w:sz w:val="20"/>
          <w:szCs w:val="20"/>
        </w:rPr>
        <w:t xml:space="preserve"> au sujet des « lieux des musées ».</w:t>
      </w:r>
    </w:p>
    <w:p w14:paraId="296F2B0F" w14:textId="77777777" w:rsidR="00223602" w:rsidRDefault="00223602" w:rsidP="006403EF"/>
    <w:p w14:paraId="4E4B17E7" w14:textId="560E4E49" w:rsidR="004D1AB1" w:rsidRDefault="00E20178" w:rsidP="00E714EA">
      <w:pPr>
        <w:pStyle w:val="Titre3"/>
      </w:pPr>
      <w:r>
        <w:t>Éléments</w:t>
      </w:r>
      <w:r w:rsidR="006403EF">
        <w:t xml:space="preserve"> se dégage</w:t>
      </w:r>
      <w:r>
        <w:t>a</w:t>
      </w:r>
      <w:r w:rsidR="006403EF">
        <w:t>nt de</w:t>
      </w:r>
      <w:r w:rsidR="00553D18">
        <w:t xml:space="preserve">s </w:t>
      </w:r>
      <w:r w:rsidR="006403EF">
        <w:t>échanges :</w:t>
      </w:r>
    </w:p>
    <w:p w14:paraId="1C885750" w14:textId="1418C038" w:rsidR="005046C4" w:rsidRDefault="005046C4" w:rsidP="005046C4"/>
    <w:p w14:paraId="1492EA8E" w14:textId="0DE23794" w:rsidR="00FB6F5A" w:rsidRPr="00FB6F5A" w:rsidRDefault="00FB6F5A" w:rsidP="00FB6F5A">
      <w:pPr>
        <w:pStyle w:val="Paragraphedeliste"/>
        <w:numPr>
          <w:ilvl w:val="0"/>
          <w:numId w:val="8"/>
        </w:numPr>
        <w:rPr>
          <w:b/>
          <w:bCs/>
        </w:rPr>
      </w:pPr>
      <w:r w:rsidRPr="00FB6F5A">
        <w:rPr>
          <w:b/>
          <w:bCs/>
        </w:rPr>
        <w:t xml:space="preserve">Constats : </w:t>
      </w:r>
    </w:p>
    <w:p w14:paraId="514B69A9" w14:textId="31406722" w:rsidR="00FB6F5A" w:rsidRPr="00881CC0" w:rsidRDefault="00FB6F5A" w:rsidP="00881CC0">
      <w:pPr>
        <w:rPr>
          <w:sz w:val="20"/>
          <w:szCs w:val="20"/>
        </w:rPr>
      </w:pPr>
      <w:r w:rsidRPr="00881CC0">
        <w:rPr>
          <w:sz w:val="20"/>
          <w:szCs w:val="20"/>
        </w:rPr>
        <w:t>La fermeture contrainte des espaces d’exposition a donné l’occasion d’investir (ou de réinvestir) l’espace numérique (réseaux sociaux, site internet)</w:t>
      </w:r>
      <w:r w:rsidR="00881CC0">
        <w:rPr>
          <w:sz w:val="20"/>
          <w:szCs w:val="20"/>
        </w:rPr>
        <w:t xml:space="preserve">. </w:t>
      </w:r>
      <w:r w:rsidRPr="00881CC0">
        <w:rPr>
          <w:sz w:val="20"/>
          <w:szCs w:val="20"/>
        </w:rPr>
        <w:t>Le numérique a permis de garder un lien avec les publics (mais pas tous !)</w:t>
      </w:r>
      <w:r w:rsidR="00881CC0" w:rsidRPr="00881CC0">
        <w:rPr>
          <w:sz w:val="20"/>
          <w:szCs w:val="20"/>
        </w:rPr>
        <w:t xml:space="preserve"> ; </w:t>
      </w:r>
      <w:r w:rsidRPr="00881CC0">
        <w:rPr>
          <w:sz w:val="20"/>
          <w:szCs w:val="20"/>
        </w:rPr>
        <w:t>Les équipes ont pu tester de nouvelles propositions en ligne (challenges, défis, visites virtuelles…)</w:t>
      </w:r>
      <w:r w:rsidR="00881CC0">
        <w:rPr>
          <w:sz w:val="20"/>
          <w:szCs w:val="20"/>
        </w:rPr>
        <w:t xml:space="preserve">. </w:t>
      </w:r>
      <w:r w:rsidRPr="00881CC0">
        <w:rPr>
          <w:sz w:val="20"/>
          <w:szCs w:val="20"/>
        </w:rPr>
        <w:t xml:space="preserve">Le nombre de propositions </w:t>
      </w:r>
      <w:r w:rsidR="00881CC0" w:rsidRPr="00881CC0">
        <w:rPr>
          <w:sz w:val="20"/>
          <w:szCs w:val="20"/>
        </w:rPr>
        <w:t>a</w:t>
      </w:r>
      <w:r w:rsidRPr="00881CC0">
        <w:rPr>
          <w:sz w:val="20"/>
          <w:szCs w:val="20"/>
        </w:rPr>
        <w:t xml:space="preserve"> explos</w:t>
      </w:r>
      <w:r w:rsidR="00881CC0" w:rsidRPr="00881CC0">
        <w:rPr>
          <w:sz w:val="20"/>
          <w:szCs w:val="20"/>
        </w:rPr>
        <w:t>é</w:t>
      </w:r>
      <w:r w:rsidRPr="00881CC0">
        <w:rPr>
          <w:sz w:val="20"/>
          <w:szCs w:val="20"/>
        </w:rPr>
        <w:t xml:space="preserve"> (trop de propositions = saturation ?)</w:t>
      </w:r>
      <w:r w:rsidR="00881CC0">
        <w:rPr>
          <w:sz w:val="20"/>
          <w:szCs w:val="20"/>
        </w:rPr>
        <w:t>.</w:t>
      </w:r>
    </w:p>
    <w:p w14:paraId="1A82DE57" w14:textId="77777777" w:rsidR="00881CC0" w:rsidRDefault="00FB6F5A" w:rsidP="00881CC0">
      <w:pPr>
        <w:rPr>
          <w:sz w:val="20"/>
          <w:szCs w:val="20"/>
        </w:rPr>
      </w:pPr>
      <w:r w:rsidRPr="00881CC0">
        <w:rPr>
          <w:sz w:val="20"/>
          <w:szCs w:val="20"/>
        </w:rPr>
        <w:t>La conception, l’animation et la diffusion de médiations numériques nécessitent : des compétences spécifiques à maîtriser ; Des moyens techniques et humains (matériel de captation…) ; Du temps (beaucoup de temps parfois).</w:t>
      </w:r>
    </w:p>
    <w:p w14:paraId="78F9C7A6" w14:textId="77777777" w:rsidR="00881CC0" w:rsidRPr="00881CC0" w:rsidRDefault="00FB6F5A" w:rsidP="00881CC0">
      <w:pPr>
        <w:pStyle w:val="Paragraphedeliste"/>
        <w:numPr>
          <w:ilvl w:val="0"/>
          <w:numId w:val="8"/>
        </w:numPr>
        <w:rPr>
          <w:b/>
          <w:bCs/>
        </w:rPr>
      </w:pPr>
      <w:r w:rsidRPr="00881CC0">
        <w:rPr>
          <w:b/>
          <w:bCs/>
          <w:sz w:val="20"/>
          <w:szCs w:val="20"/>
        </w:rPr>
        <w:t>Exemples d’actions mises en place :</w:t>
      </w:r>
      <w:r w:rsidRPr="00881CC0">
        <w:rPr>
          <w:sz w:val="20"/>
          <w:szCs w:val="20"/>
        </w:rPr>
        <w:t xml:space="preserve"> </w:t>
      </w:r>
    </w:p>
    <w:p w14:paraId="7E63354F" w14:textId="24E525FB" w:rsidR="00FB6F5A" w:rsidRPr="00881CC0" w:rsidRDefault="00881CC0" w:rsidP="00881CC0">
      <w:pPr>
        <w:rPr>
          <w:b/>
          <w:bCs/>
        </w:rPr>
      </w:pPr>
      <w:r w:rsidRPr="00881CC0">
        <w:rPr>
          <w:sz w:val="20"/>
          <w:szCs w:val="20"/>
        </w:rPr>
        <w:t>D</w:t>
      </w:r>
      <w:r w:rsidR="00FB6F5A" w:rsidRPr="00881CC0">
        <w:rPr>
          <w:sz w:val="20"/>
          <w:szCs w:val="20"/>
        </w:rPr>
        <w:t>éfis et challenges : constat d’un succès relatif. Trop de propositions ? ; Manque de temps pour les participants ? (devoirs à la maison, télétravail…). Que faire pour les booster ? : communiquer à la fois sur les média traditionnels (presse papier, radio…) et numérique.</w:t>
      </w:r>
    </w:p>
    <w:p w14:paraId="3F01253D" w14:textId="015675A7" w:rsidR="00FB6F5A" w:rsidRPr="00881CC0" w:rsidRDefault="00881CC0" w:rsidP="00881CC0">
      <w:pPr>
        <w:rPr>
          <w:sz w:val="20"/>
          <w:szCs w:val="20"/>
        </w:rPr>
      </w:pPr>
      <w:r w:rsidRPr="00881CC0">
        <w:rPr>
          <w:sz w:val="20"/>
          <w:szCs w:val="20"/>
        </w:rPr>
        <w:t>E</w:t>
      </w:r>
      <w:r w:rsidR="00FB6F5A" w:rsidRPr="00881CC0">
        <w:rPr>
          <w:sz w:val="20"/>
          <w:szCs w:val="20"/>
        </w:rPr>
        <w:t>xposition en ligne avec vernissage virtuel : rdv donné aux visiteurs pour découvrir numériquement une exposition</w:t>
      </w:r>
      <w:r>
        <w:rPr>
          <w:sz w:val="20"/>
          <w:szCs w:val="20"/>
        </w:rPr>
        <w:t>.</w:t>
      </w:r>
    </w:p>
    <w:p w14:paraId="4F3C9CE2" w14:textId="6CEC3200" w:rsidR="00881CC0" w:rsidRPr="00881CC0" w:rsidRDefault="00881CC0" w:rsidP="00FB6F5A">
      <w:pPr>
        <w:rPr>
          <w:sz w:val="20"/>
          <w:szCs w:val="20"/>
        </w:rPr>
      </w:pPr>
      <w:r w:rsidRPr="00881CC0">
        <w:rPr>
          <w:sz w:val="20"/>
          <w:szCs w:val="20"/>
        </w:rPr>
        <w:t>A</w:t>
      </w:r>
      <w:r w:rsidR="00FB6F5A" w:rsidRPr="00881CC0">
        <w:rPr>
          <w:sz w:val="20"/>
          <w:szCs w:val="20"/>
        </w:rPr>
        <w:t>teliers pédagogiques et créatifs virtuels : fiche tuto, tuto-vidéo…</w:t>
      </w:r>
    </w:p>
    <w:p w14:paraId="21A75CA8" w14:textId="10FCD17B" w:rsidR="00FB6F5A" w:rsidRPr="00881CC0" w:rsidRDefault="00FB6F5A" w:rsidP="00881CC0">
      <w:pPr>
        <w:pStyle w:val="Paragraphedeliste"/>
        <w:numPr>
          <w:ilvl w:val="0"/>
          <w:numId w:val="8"/>
        </w:numPr>
        <w:rPr>
          <w:b/>
          <w:bCs/>
          <w:sz w:val="16"/>
          <w:szCs w:val="16"/>
        </w:rPr>
      </w:pPr>
      <w:r w:rsidRPr="00881CC0">
        <w:rPr>
          <w:b/>
          <w:bCs/>
          <w:sz w:val="20"/>
          <w:szCs w:val="20"/>
        </w:rPr>
        <w:t xml:space="preserve">Remarques : </w:t>
      </w:r>
    </w:p>
    <w:p w14:paraId="2C9A5919" w14:textId="3A2F5991" w:rsidR="00FB6F5A" w:rsidRDefault="00881CC0" w:rsidP="00881CC0">
      <w:r>
        <w:t>T</w:t>
      </w:r>
      <w:r w:rsidR="00FB6F5A">
        <w:t>endance des médiations filmées et publiées sur les réseaux sociaux : pas évident pour tous les médiateurs (une nouvelle façon de s’adresser aux publics) ; la présence sur les réseaux sociaux n’est pas acceptée par tout le monde.</w:t>
      </w:r>
    </w:p>
    <w:p w14:paraId="3AE9770C" w14:textId="7800EBB2" w:rsidR="00814923" w:rsidRPr="00881CC0" w:rsidRDefault="00FB6F5A" w:rsidP="00881CC0">
      <w:pPr>
        <w:rPr>
          <w:sz w:val="20"/>
          <w:szCs w:val="20"/>
        </w:rPr>
      </w:pPr>
      <w:r>
        <w:t>Gratuité ou paiement des activités proposées en ligne ? : même question pour les acteurs du spectacle vivant avec les captations de spectacles diffusés en ligne. Si gratuit : manque à gagner pour les structures / Si payant : les visiteurs iraient peut-être plus aisément sur des espaces où les propositions sont gratuites.</w:t>
      </w:r>
      <w:r w:rsidR="00814923">
        <w:t xml:space="preserve"> </w:t>
      </w:r>
    </w:p>
    <w:p w14:paraId="20A9054E" w14:textId="0F3D37D0" w:rsidR="003370F6" w:rsidRPr="003370F6" w:rsidRDefault="00E714EA" w:rsidP="003370F6">
      <w:pPr>
        <w:pStyle w:val="Titre3"/>
      </w:pPr>
      <w:r>
        <w:lastRenderedPageBreak/>
        <w:t>Quelques réactions</w:t>
      </w:r>
      <w:r w:rsidR="005046C4">
        <w:t xml:space="preserve">, « en vrac » </w:t>
      </w:r>
      <w:r>
        <w:t>:</w:t>
      </w:r>
    </w:p>
    <w:p w14:paraId="74C5E137" w14:textId="2F549579" w:rsidR="00814923" w:rsidRPr="005046C4" w:rsidRDefault="003370F6" w:rsidP="005046C4">
      <w:r>
        <w:rPr>
          <w:noProof/>
        </w:rPr>
        <w:drawing>
          <wp:anchor distT="0" distB="0" distL="114300" distR="114300" simplePos="0" relativeHeight="251661312" behindDoc="1" locked="0" layoutInCell="1" allowOverlap="1" wp14:anchorId="5AF7178D" wp14:editId="5C4031F5">
            <wp:simplePos x="0" y="0"/>
            <wp:positionH relativeFrom="column">
              <wp:posOffset>189865</wp:posOffset>
            </wp:positionH>
            <wp:positionV relativeFrom="paragraph">
              <wp:posOffset>300355</wp:posOffset>
            </wp:positionV>
            <wp:extent cx="4968240" cy="2927985"/>
            <wp:effectExtent l="0" t="0" r="3810" b="5715"/>
            <wp:wrapTight wrapText="bothSides">
              <wp:wrapPolygon edited="0">
                <wp:start x="0" y="0"/>
                <wp:lineTo x="0" y="21502"/>
                <wp:lineTo x="21534" y="21502"/>
                <wp:lineTo x="2153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874" t="5973" r="14016" b="7843"/>
                    <a:stretch/>
                  </pic:blipFill>
                  <pic:spPr bwMode="auto">
                    <a:xfrm>
                      <a:off x="0" y="0"/>
                      <a:ext cx="4968240" cy="292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AD140C" w14:textId="43E6D3CC" w:rsidR="003370F6" w:rsidRDefault="003370F6" w:rsidP="00DB4AC5">
      <w:pPr>
        <w:jc w:val="center"/>
        <w:rPr>
          <w:color w:val="00B0F0"/>
        </w:rPr>
      </w:pPr>
    </w:p>
    <w:p w14:paraId="0957FEDF" w14:textId="77777777" w:rsidR="003370F6" w:rsidRPr="00574889" w:rsidRDefault="003370F6" w:rsidP="00DB4AC5">
      <w:pPr>
        <w:jc w:val="center"/>
        <w:rPr>
          <w:color w:val="00B0F0"/>
        </w:rPr>
      </w:pPr>
    </w:p>
    <w:p w14:paraId="1181FB47" w14:textId="42918EBC" w:rsidR="00814923" w:rsidRDefault="00814923" w:rsidP="00553D18">
      <w:pPr>
        <w:pStyle w:val="Paragraphedeliste"/>
        <w:jc w:val="center"/>
      </w:pPr>
    </w:p>
    <w:p w14:paraId="651DA81F" w14:textId="3DC7A7B2" w:rsidR="00814923" w:rsidRDefault="00814923" w:rsidP="00553D18">
      <w:pPr>
        <w:pStyle w:val="Paragraphedeliste"/>
        <w:jc w:val="center"/>
      </w:pPr>
    </w:p>
    <w:p w14:paraId="2F7929DD" w14:textId="5647C0BA" w:rsidR="00814923" w:rsidRDefault="00814923" w:rsidP="00553D18">
      <w:pPr>
        <w:pStyle w:val="Paragraphedeliste"/>
        <w:jc w:val="center"/>
      </w:pPr>
    </w:p>
    <w:p w14:paraId="19B97750" w14:textId="7B23066F" w:rsidR="00814923" w:rsidRDefault="00814923" w:rsidP="00553D18">
      <w:pPr>
        <w:pStyle w:val="Paragraphedeliste"/>
        <w:jc w:val="center"/>
      </w:pPr>
    </w:p>
    <w:p w14:paraId="09BAD061" w14:textId="5ED8DD0C" w:rsidR="00814923" w:rsidRDefault="00814923" w:rsidP="00553D18">
      <w:pPr>
        <w:pStyle w:val="Paragraphedeliste"/>
        <w:jc w:val="center"/>
      </w:pPr>
    </w:p>
    <w:p w14:paraId="40A4FDF6" w14:textId="14AF8FBA" w:rsidR="00814923" w:rsidRDefault="00814923" w:rsidP="00553D18">
      <w:pPr>
        <w:pStyle w:val="Paragraphedeliste"/>
        <w:jc w:val="center"/>
      </w:pPr>
    </w:p>
    <w:p w14:paraId="2E297F61" w14:textId="0FD9689D" w:rsidR="00814923" w:rsidRDefault="00814923" w:rsidP="00553D18">
      <w:pPr>
        <w:pStyle w:val="Paragraphedeliste"/>
        <w:jc w:val="center"/>
      </w:pPr>
    </w:p>
    <w:p w14:paraId="228EF9F9" w14:textId="62187C01" w:rsidR="003370F6" w:rsidRDefault="003370F6" w:rsidP="00553D18">
      <w:pPr>
        <w:pStyle w:val="Paragraphedeliste"/>
        <w:jc w:val="center"/>
      </w:pPr>
    </w:p>
    <w:p w14:paraId="605A1531" w14:textId="77777777" w:rsidR="003370F6" w:rsidRDefault="003370F6" w:rsidP="00553D18">
      <w:pPr>
        <w:pStyle w:val="Paragraphedeliste"/>
        <w:jc w:val="center"/>
      </w:pPr>
    </w:p>
    <w:p w14:paraId="24DED807" w14:textId="141257CB" w:rsidR="00814923" w:rsidRDefault="00814923" w:rsidP="00553D18">
      <w:pPr>
        <w:pStyle w:val="Paragraphedeliste"/>
        <w:jc w:val="center"/>
      </w:pPr>
    </w:p>
    <w:p w14:paraId="1EBEB2A8" w14:textId="3A92DC10" w:rsidR="00814923" w:rsidRDefault="00814923" w:rsidP="00553D18">
      <w:pPr>
        <w:pStyle w:val="Paragraphedeliste"/>
        <w:jc w:val="center"/>
      </w:pPr>
    </w:p>
    <w:p w14:paraId="2F111FD0" w14:textId="3EFE4BC6" w:rsidR="003370F6" w:rsidRDefault="003370F6" w:rsidP="00553D18">
      <w:pPr>
        <w:pStyle w:val="Paragraphedeliste"/>
        <w:jc w:val="center"/>
      </w:pPr>
    </w:p>
    <w:p w14:paraId="3CADC345" w14:textId="71290DD2" w:rsidR="003370F6" w:rsidRDefault="003370F6" w:rsidP="00553D18">
      <w:pPr>
        <w:pStyle w:val="Paragraphedeliste"/>
        <w:jc w:val="center"/>
      </w:pPr>
    </w:p>
    <w:p w14:paraId="02EF4306" w14:textId="77777777" w:rsidR="003370F6" w:rsidRDefault="003370F6" w:rsidP="005F0391"/>
    <w:p w14:paraId="3CE29359" w14:textId="77777777" w:rsidR="00CF4A0C" w:rsidRPr="00175D78" w:rsidRDefault="00CF4A0C" w:rsidP="00175D78">
      <w:pPr>
        <w:jc w:val="center"/>
        <w:rPr>
          <w:b/>
          <w:bCs/>
        </w:rPr>
      </w:pPr>
      <w:bookmarkStart w:id="0" w:name="_Hlk40863195"/>
      <w:r w:rsidRPr="00175D78">
        <w:rPr>
          <w:b/>
          <w:bCs/>
        </w:rPr>
        <w:t>Mots-clés : numérique – moyens – nouveau - publics</w:t>
      </w:r>
      <w:bookmarkEnd w:id="0"/>
    </w:p>
    <w:p w14:paraId="54D011AB" w14:textId="4D42C23C" w:rsidR="00814923" w:rsidRDefault="00814923" w:rsidP="00553D18">
      <w:pPr>
        <w:pStyle w:val="Paragraphedeliste"/>
        <w:jc w:val="center"/>
      </w:pPr>
    </w:p>
    <w:p w14:paraId="15224DF8" w14:textId="6015D239" w:rsidR="00814923" w:rsidRDefault="00814923" w:rsidP="00553D18">
      <w:pPr>
        <w:pStyle w:val="Paragraphedeliste"/>
        <w:jc w:val="center"/>
      </w:pPr>
    </w:p>
    <w:p w14:paraId="169F7C73" w14:textId="3D81CE4B" w:rsidR="00814923" w:rsidRPr="00553D18" w:rsidRDefault="00981512" w:rsidP="00981512">
      <w:r>
        <w:br w:type="page"/>
      </w:r>
    </w:p>
    <w:p w14:paraId="56E2530D" w14:textId="2E326BEC" w:rsidR="005C1E60" w:rsidRDefault="005C1E60" w:rsidP="005C1E60">
      <w:pPr>
        <w:pStyle w:val="Titre2"/>
        <w:jc w:val="center"/>
      </w:pPr>
      <w:r>
        <w:lastRenderedPageBreak/>
        <w:t>Professions et pratiques : de quelle manière travaillons-nous pour le musée actuellement ? (deuxième thématique)</w:t>
      </w:r>
    </w:p>
    <w:p w14:paraId="6215C8C5" w14:textId="14CADE92" w:rsidR="001F7549" w:rsidRDefault="001F7549" w:rsidP="001F7549"/>
    <w:p w14:paraId="15885C7D" w14:textId="3AC7D76F" w:rsidR="00553D18" w:rsidRDefault="001F7549" w:rsidP="00553D18">
      <w:pPr>
        <w:rPr>
          <w:sz w:val="20"/>
          <w:szCs w:val="20"/>
        </w:rPr>
      </w:pPr>
      <w:r w:rsidRPr="00C538C3">
        <w:rPr>
          <w:sz w:val="20"/>
          <w:szCs w:val="20"/>
        </w:rPr>
        <w:t>Les musées rouvrent leurs portes, d’abord à leurs équipes, puis à leurs publics. La crise sanitaire que nous vivons vient bouleverser nos méthodes de travail et nos organisations, que ce soit en tant qu’individu ou en tant qu’institution. Les participants sont invités à s’interroger et échanger au sujet de la manière dont nous travaillons actuellement pour le musée.</w:t>
      </w:r>
    </w:p>
    <w:p w14:paraId="1FA09B23" w14:textId="77777777" w:rsidR="00223602" w:rsidRPr="00C538C3" w:rsidRDefault="00223602" w:rsidP="00553D18">
      <w:pPr>
        <w:rPr>
          <w:sz w:val="20"/>
          <w:szCs w:val="20"/>
        </w:rPr>
      </w:pPr>
    </w:p>
    <w:p w14:paraId="08344F63" w14:textId="3297BA82" w:rsidR="00981512" w:rsidRDefault="00C538C3" w:rsidP="00981512">
      <w:pPr>
        <w:pStyle w:val="Titre3"/>
      </w:pPr>
      <w:r>
        <w:t>Éléments</w:t>
      </w:r>
      <w:r w:rsidR="00553D18">
        <w:t xml:space="preserve"> se dégage</w:t>
      </w:r>
      <w:r>
        <w:t>a</w:t>
      </w:r>
      <w:r w:rsidR="00553D18">
        <w:t>nt des échanges :</w:t>
      </w:r>
    </w:p>
    <w:p w14:paraId="01DAEE30" w14:textId="77777777" w:rsidR="00981512" w:rsidRPr="00981512" w:rsidRDefault="00981512" w:rsidP="00981512"/>
    <w:p w14:paraId="7C0214EA" w14:textId="6ECC0FC4" w:rsidR="00CF4A0C" w:rsidRPr="00981512" w:rsidRDefault="00CF4A0C" w:rsidP="00981512">
      <w:pPr>
        <w:pStyle w:val="Paragraphedeliste"/>
        <w:numPr>
          <w:ilvl w:val="0"/>
          <w:numId w:val="8"/>
        </w:numPr>
        <w:jc w:val="both"/>
        <w:rPr>
          <w:b/>
          <w:bCs/>
          <w:sz w:val="20"/>
          <w:szCs w:val="20"/>
        </w:rPr>
      </w:pPr>
      <w:bookmarkStart w:id="1" w:name="_Hlk40865974"/>
      <w:r w:rsidRPr="00981512">
        <w:rPr>
          <w:b/>
          <w:bCs/>
          <w:sz w:val="20"/>
          <w:szCs w:val="20"/>
        </w:rPr>
        <w:t>Travailler à distance : que retirer de cette expérience ? </w:t>
      </w:r>
    </w:p>
    <w:p w14:paraId="76E93C68" w14:textId="788EFBBC" w:rsidR="00CF4A0C" w:rsidRPr="00981512" w:rsidRDefault="00CF4A0C" w:rsidP="00CF4A0C">
      <w:pPr>
        <w:jc w:val="both"/>
        <w:rPr>
          <w:sz w:val="20"/>
          <w:szCs w:val="20"/>
        </w:rPr>
      </w:pPr>
      <w:r w:rsidRPr="00981512">
        <w:rPr>
          <w:sz w:val="20"/>
          <w:szCs w:val="20"/>
        </w:rPr>
        <w:t>Les aspects positifs</w:t>
      </w:r>
      <w:r w:rsidR="00981512" w:rsidRPr="00981512">
        <w:rPr>
          <w:sz w:val="20"/>
          <w:szCs w:val="20"/>
        </w:rPr>
        <w:t xml:space="preserve"> du travail à distance </w:t>
      </w:r>
      <w:r w:rsidRPr="00981512">
        <w:rPr>
          <w:sz w:val="20"/>
          <w:szCs w:val="20"/>
        </w:rPr>
        <w:t> :</w:t>
      </w:r>
    </w:p>
    <w:p w14:paraId="6CBF5518" w14:textId="77777777" w:rsidR="00CF4A0C" w:rsidRPr="00981512" w:rsidRDefault="00CF4A0C" w:rsidP="00CF4A0C">
      <w:pPr>
        <w:pStyle w:val="Paragraphedeliste"/>
        <w:numPr>
          <w:ilvl w:val="0"/>
          <w:numId w:val="5"/>
        </w:numPr>
        <w:jc w:val="both"/>
        <w:rPr>
          <w:sz w:val="20"/>
          <w:szCs w:val="20"/>
        </w:rPr>
      </w:pPr>
      <w:r w:rsidRPr="00981512">
        <w:rPr>
          <w:sz w:val="20"/>
          <w:szCs w:val="20"/>
        </w:rPr>
        <w:t>Le télétravail a conduit les équipes à travailler d’une nouvelle manière (travail plus efficace et plus en lien entre les membres de l’équipe) ;</w:t>
      </w:r>
    </w:p>
    <w:p w14:paraId="0330688B" w14:textId="77777777" w:rsidR="00CF4A0C" w:rsidRPr="00981512" w:rsidRDefault="00CF4A0C" w:rsidP="00CF4A0C">
      <w:pPr>
        <w:pStyle w:val="Paragraphedeliste"/>
        <w:numPr>
          <w:ilvl w:val="0"/>
          <w:numId w:val="5"/>
        </w:numPr>
        <w:jc w:val="both"/>
        <w:rPr>
          <w:sz w:val="20"/>
          <w:szCs w:val="20"/>
        </w:rPr>
      </w:pPr>
      <w:r w:rsidRPr="00981512">
        <w:rPr>
          <w:sz w:val="20"/>
          <w:szCs w:val="20"/>
        </w:rPr>
        <w:t>Plus de temps offert aux équipes pour certaines missions parfois laissées de côté par manque de temps : recherche documentaire, archivage, formation, web-séminaire, réseautage…</w:t>
      </w:r>
    </w:p>
    <w:p w14:paraId="7327427B" w14:textId="77777777" w:rsidR="00CF4A0C" w:rsidRPr="00981512" w:rsidRDefault="00CF4A0C" w:rsidP="00CF4A0C">
      <w:pPr>
        <w:pStyle w:val="Paragraphedeliste"/>
        <w:numPr>
          <w:ilvl w:val="0"/>
          <w:numId w:val="5"/>
        </w:numPr>
        <w:jc w:val="both"/>
        <w:rPr>
          <w:sz w:val="20"/>
          <w:szCs w:val="20"/>
        </w:rPr>
      </w:pPr>
      <w:r w:rsidRPr="00981512">
        <w:rPr>
          <w:sz w:val="20"/>
          <w:szCs w:val="20"/>
        </w:rPr>
        <w:t xml:space="preserve">Renforcement des liens avec les équipes : </w:t>
      </w:r>
      <w:r w:rsidRPr="00981512">
        <w:rPr>
          <w:i/>
          <w:iCs/>
          <w:sz w:val="20"/>
          <w:szCs w:val="20"/>
        </w:rPr>
        <w:t>exemple : instauration de temps de réunion hebdomadaire pour prendre des nouvelles et organiser le travail, échanger des infos ;</w:t>
      </w:r>
      <w:r w:rsidRPr="00981512">
        <w:rPr>
          <w:sz w:val="20"/>
          <w:szCs w:val="20"/>
        </w:rPr>
        <w:t xml:space="preserve"> </w:t>
      </w:r>
    </w:p>
    <w:p w14:paraId="4401CF23" w14:textId="49A8A94A" w:rsidR="00CF4A0C" w:rsidRPr="00981512" w:rsidRDefault="00CF4A0C" w:rsidP="00CF4A0C">
      <w:pPr>
        <w:pStyle w:val="Paragraphedeliste"/>
        <w:numPr>
          <w:ilvl w:val="0"/>
          <w:numId w:val="5"/>
        </w:numPr>
        <w:jc w:val="both"/>
        <w:rPr>
          <w:sz w:val="20"/>
          <w:szCs w:val="20"/>
        </w:rPr>
      </w:pPr>
      <w:r w:rsidRPr="00981512">
        <w:rPr>
          <w:sz w:val="20"/>
          <w:szCs w:val="20"/>
        </w:rPr>
        <w:t xml:space="preserve">Temps pour questionner les missions et les objectifs des musées ; </w:t>
      </w:r>
    </w:p>
    <w:bookmarkEnd w:id="1"/>
    <w:p w14:paraId="12996A64" w14:textId="77777777" w:rsidR="00981512" w:rsidRPr="00981512" w:rsidRDefault="00981512" w:rsidP="00981512">
      <w:pPr>
        <w:jc w:val="both"/>
        <w:rPr>
          <w:sz w:val="20"/>
          <w:szCs w:val="20"/>
        </w:rPr>
      </w:pPr>
      <w:r w:rsidRPr="00981512">
        <w:rPr>
          <w:sz w:val="20"/>
          <w:szCs w:val="20"/>
        </w:rPr>
        <w:t>Les aspects positifs du travail à distance  :</w:t>
      </w:r>
    </w:p>
    <w:p w14:paraId="4BD9BFE3" w14:textId="77777777" w:rsidR="00CF4A0C" w:rsidRPr="00981512" w:rsidRDefault="00CF4A0C" w:rsidP="00CF4A0C">
      <w:pPr>
        <w:pStyle w:val="Paragraphedeliste"/>
        <w:numPr>
          <w:ilvl w:val="0"/>
          <w:numId w:val="15"/>
        </w:numPr>
        <w:jc w:val="both"/>
        <w:rPr>
          <w:sz w:val="20"/>
          <w:szCs w:val="20"/>
        </w:rPr>
      </w:pPr>
      <w:r w:rsidRPr="00981512">
        <w:rPr>
          <w:sz w:val="20"/>
          <w:szCs w:val="20"/>
        </w:rPr>
        <w:t xml:space="preserve">Le travail à distance a été </w:t>
      </w:r>
      <w:r w:rsidRPr="00981512">
        <w:rPr>
          <w:i/>
          <w:iCs/>
          <w:sz w:val="20"/>
          <w:szCs w:val="20"/>
        </w:rPr>
        <w:t>(ou est toujours)</w:t>
      </w:r>
      <w:r w:rsidRPr="00981512">
        <w:rPr>
          <w:sz w:val="20"/>
          <w:szCs w:val="20"/>
        </w:rPr>
        <w:t xml:space="preserve"> difficile voire impossible pour certaines missions (exemple : accueil des publics ou gestion des collections) ;</w:t>
      </w:r>
    </w:p>
    <w:p w14:paraId="7BA34DD0" w14:textId="77777777" w:rsidR="00CF4A0C" w:rsidRPr="00981512" w:rsidRDefault="00CF4A0C" w:rsidP="00CF4A0C">
      <w:pPr>
        <w:pStyle w:val="Paragraphedeliste"/>
        <w:numPr>
          <w:ilvl w:val="0"/>
          <w:numId w:val="15"/>
        </w:numPr>
        <w:jc w:val="both"/>
        <w:rPr>
          <w:sz w:val="20"/>
          <w:szCs w:val="20"/>
        </w:rPr>
      </w:pPr>
      <w:r w:rsidRPr="00981512">
        <w:rPr>
          <w:sz w:val="20"/>
          <w:szCs w:val="20"/>
        </w:rPr>
        <w:t>Sentiments de surcharge de travail ou, au contraire, d’une sous-charge de travail ;</w:t>
      </w:r>
    </w:p>
    <w:p w14:paraId="42ED2969" w14:textId="77777777" w:rsidR="00CF4A0C" w:rsidRPr="00981512" w:rsidRDefault="00CF4A0C" w:rsidP="00CF4A0C">
      <w:pPr>
        <w:pStyle w:val="Paragraphedeliste"/>
        <w:numPr>
          <w:ilvl w:val="0"/>
          <w:numId w:val="14"/>
        </w:numPr>
        <w:jc w:val="both"/>
        <w:rPr>
          <w:sz w:val="20"/>
          <w:szCs w:val="20"/>
        </w:rPr>
      </w:pPr>
      <w:r w:rsidRPr="00981512">
        <w:rPr>
          <w:sz w:val="20"/>
          <w:szCs w:val="20"/>
        </w:rPr>
        <w:t xml:space="preserve">Le travail à distance a conduit à des lenteurs ; </w:t>
      </w:r>
    </w:p>
    <w:p w14:paraId="6D77A3DB" w14:textId="6673496E" w:rsidR="00CF4A0C" w:rsidRPr="00981512" w:rsidRDefault="00CF4A0C" w:rsidP="00CF4A0C">
      <w:pPr>
        <w:pStyle w:val="Paragraphedeliste"/>
        <w:numPr>
          <w:ilvl w:val="0"/>
          <w:numId w:val="14"/>
        </w:numPr>
        <w:jc w:val="both"/>
        <w:rPr>
          <w:sz w:val="20"/>
          <w:szCs w:val="20"/>
        </w:rPr>
      </w:pPr>
      <w:r w:rsidRPr="00981512">
        <w:rPr>
          <w:sz w:val="20"/>
          <w:szCs w:val="20"/>
        </w:rPr>
        <w:t>Le télétravail pose des questions en termes d’équipement : accès à internet qui diffère selon les lieux d’habitation ; outillage informatique à dispo’ ou non des équipes (ordi portable, téléphone…) ; accès au serveur et réseaux</w:t>
      </w:r>
    </w:p>
    <w:p w14:paraId="6FD50116" w14:textId="77777777" w:rsidR="00981512" w:rsidRPr="00981512" w:rsidRDefault="00981512" w:rsidP="00981512">
      <w:pPr>
        <w:pStyle w:val="Paragraphedeliste"/>
        <w:jc w:val="both"/>
        <w:rPr>
          <w:sz w:val="20"/>
          <w:szCs w:val="20"/>
        </w:rPr>
      </w:pPr>
    </w:p>
    <w:p w14:paraId="21D5E9E5" w14:textId="7DFB28BA" w:rsidR="00CF4A0C" w:rsidRPr="00981512" w:rsidRDefault="00CF4A0C" w:rsidP="00981512">
      <w:pPr>
        <w:pStyle w:val="Paragraphedeliste"/>
        <w:numPr>
          <w:ilvl w:val="0"/>
          <w:numId w:val="8"/>
        </w:numPr>
        <w:rPr>
          <w:b/>
          <w:bCs/>
          <w:sz w:val="20"/>
          <w:szCs w:val="20"/>
        </w:rPr>
      </w:pPr>
      <w:r w:rsidRPr="00981512">
        <w:rPr>
          <w:b/>
          <w:bCs/>
          <w:sz w:val="20"/>
          <w:szCs w:val="20"/>
        </w:rPr>
        <w:t>Autres constats :</w:t>
      </w:r>
    </w:p>
    <w:p w14:paraId="635914D6" w14:textId="77777777" w:rsidR="00981512" w:rsidRPr="00981512" w:rsidRDefault="00CF4A0C" w:rsidP="00CF4A0C">
      <w:pPr>
        <w:rPr>
          <w:sz w:val="20"/>
          <w:szCs w:val="20"/>
        </w:rPr>
      </w:pPr>
      <w:r w:rsidRPr="00981512">
        <w:rPr>
          <w:sz w:val="20"/>
          <w:szCs w:val="20"/>
        </w:rPr>
        <w:t xml:space="preserve">La période n’est pas simple à vivre : </w:t>
      </w:r>
    </w:p>
    <w:p w14:paraId="73AB3297" w14:textId="2F45221A" w:rsidR="00981512" w:rsidRPr="00981512" w:rsidRDefault="00981512" w:rsidP="00981512">
      <w:pPr>
        <w:pStyle w:val="Paragraphedeliste"/>
        <w:numPr>
          <w:ilvl w:val="0"/>
          <w:numId w:val="14"/>
        </w:numPr>
        <w:rPr>
          <w:sz w:val="20"/>
          <w:szCs w:val="20"/>
        </w:rPr>
      </w:pPr>
      <w:r w:rsidRPr="00981512">
        <w:rPr>
          <w:sz w:val="20"/>
          <w:szCs w:val="20"/>
        </w:rPr>
        <w:t>S</w:t>
      </w:r>
      <w:r w:rsidR="00CF4A0C" w:rsidRPr="00981512">
        <w:rPr>
          <w:sz w:val="20"/>
          <w:szCs w:val="20"/>
        </w:rPr>
        <w:t>entiment de faire, défaire et refaire continuellement</w:t>
      </w:r>
    </w:p>
    <w:p w14:paraId="455B06B0" w14:textId="4EABA09B" w:rsidR="00981512" w:rsidRPr="00981512" w:rsidRDefault="00981512" w:rsidP="00981512">
      <w:pPr>
        <w:pStyle w:val="Paragraphedeliste"/>
        <w:numPr>
          <w:ilvl w:val="0"/>
          <w:numId w:val="14"/>
        </w:numPr>
        <w:rPr>
          <w:sz w:val="20"/>
          <w:szCs w:val="20"/>
        </w:rPr>
      </w:pPr>
      <w:r w:rsidRPr="00981512">
        <w:rPr>
          <w:sz w:val="20"/>
          <w:szCs w:val="20"/>
        </w:rPr>
        <w:t>S</w:t>
      </w:r>
      <w:r w:rsidR="00CF4A0C" w:rsidRPr="00981512">
        <w:rPr>
          <w:sz w:val="20"/>
          <w:szCs w:val="20"/>
        </w:rPr>
        <w:t>entiment de frustration face aux annulations</w:t>
      </w:r>
    </w:p>
    <w:p w14:paraId="267AA7DF" w14:textId="71957AF0" w:rsidR="00CF4A0C" w:rsidRPr="00981512" w:rsidRDefault="00981512" w:rsidP="00981512">
      <w:pPr>
        <w:pStyle w:val="Paragraphedeliste"/>
        <w:numPr>
          <w:ilvl w:val="0"/>
          <w:numId w:val="14"/>
        </w:numPr>
        <w:rPr>
          <w:sz w:val="20"/>
          <w:szCs w:val="20"/>
        </w:rPr>
      </w:pPr>
      <w:r w:rsidRPr="00981512">
        <w:rPr>
          <w:sz w:val="20"/>
          <w:szCs w:val="20"/>
        </w:rPr>
        <w:t>S</w:t>
      </w:r>
      <w:r w:rsidR="00CF4A0C" w:rsidRPr="00981512">
        <w:rPr>
          <w:sz w:val="20"/>
          <w:szCs w:val="20"/>
        </w:rPr>
        <w:t>entiment d’incertitude par rapport à l’avenir à court et long terme</w:t>
      </w:r>
    </w:p>
    <w:p w14:paraId="06211885" w14:textId="1A010FA8" w:rsidR="00981512" w:rsidRPr="00981512" w:rsidRDefault="00981512" w:rsidP="00CF4A0C">
      <w:pPr>
        <w:rPr>
          <w:sz w:val="20"/>
          <w:szCs w:val="20"/>
        </w:rPr>
      </w:pPr>
      <w:r w:rsidRPr="00981512">
        <w:rPr>
          <w:sz w:val="20"/>
          <w:szCs w:val="20"/>
        </w:rPr>
        <w:t xml:space="preserve">À </w:t>
      </w:r>
      <w:r w:rsidR="00CF4A0C" w:rsidRPr="00981512">
        <w:rPr>
          <w:sz w:val="20"/>
          <w:szCs w:val="20"/>
        </w:rPr>
        <w:t xml:space="preserve">court terme : </w:t>
      </w:r>
    </w:p>
    <w:p w14:paraId="3F5F3863" w14:textId="77777777" w:rsidR="00981512" w:rsidRPr="00981512" w:rsidRDefault="00981512" w:rsidP="00CF4A0C">
      <w:pPr>
        <w:pStyle w:val="Paragraphedeliste"/>
        <w:numPr>
          <w:ilvl w:val="0"/>
          <w:numId w:val="14"/>
        </w:numPr>
        <w:rPr>
          <w:sz w:val="20"/>
          <w:szCs w:val="20"/>
        </w:rPr>
      </w:pPr>
      <w:r w:rsidRPr="00981512">
        <w:rPr>
          <w:sz w:val="20"/>
          <w:szCs w:val="20"/>
        </w:rPr>
        <w:t>L</w:t>
      </w:r>
      <w:r w:rsidR="00CF4A0C" w:rsidRPr="00981512">
        <w:rPr>
          <w:sz w:val="20"/>
          <w:szCs w:val="20"/>
        </w:rPr>
        <w:t xml:space="preserve">a réouverture : besoin de prendre ses marques et ses repères en s’appropriant les nouvelles règles sanitaires ; les visiteurs </w:t>
      </w:r>
      <w:proofErr w:type="spellStart"/>
      <w:r w:rsidR="00CF4A0C" w:rsidRPr="00981512">
        <w:rPr>
          <w:sz w:val="20"/>
          <w:szCs w:val="20"/>
        </w:rPr>
        <w:t>seront-ils</w:t>
      </w:r>
      <w:proofErr w:type="spellEnd"/>
      <w:r w:rsidR="00CF4A0C" w:rsidRPr="00981512">
        <w:rPr>
          <w:sz w:val="20"/>
          <w:szCs w:val="20"/>
        </w:rPr>
        <w:t xml:space="preserve"> (ou non) au rendez-vous ?</w:t>
      </w:r>
    </w:p>
    <w:p w14:paraId="6BBCD1B8" w14:textId="77777777" w:rsidR="00981512" w:rsidRPr="00981512" w:rsidRDefault="00981512" w:rsidP="00CF4A0C">
      <w:pPr>
        <w:pStyle w:val="Paragraphedeliste"/>
        <w:numPr>
          <w:ilvl w:val="0"/>
          <w:numId w:val="14"/>
        </w:numPr>
        <w:rPr>
          <w:sz w:val="20"/>
          <w:szCs w:val="20"/>
        </w:rPr>
      </w:pPr>
      <w:r w:rsidRPr="00981512">
        <w:rPr>
          <w:sz w:val="20"/>
          <w:szCs w:val="20"/>
        </w:rPr>
        <w:t>L</w:t>
      </w:r>
      <w:r w:rsidR="00CF4A0C" w:rsidRPr="00981512">
        <w:rPr>
          <w:sz w:val="20"/>
          <w:szCs w:val="20"/>
        </w:rPr>
        <w:t>a planification de la programmation culturelle : faut-il maintenir ou non les actions ? en proposer de nouvelles ?</w:t>
      </w:r>
    </w:p>
    <w:p w14:paraId="3532091A" w14:textId="77777777" w:rsidR="00981512" w:rsidRPr="00981512" w:rsidRDefault="00981512" w:rsidP="00CF4A0C">
      <w:pPr>
        <w:pStyle w:val="Paragraphedeliste"/>
        <w:numPr>
          <w:ilvl w:val="0"/>
          <w:numId w:val="14"/>
        </w:numPr>
        <w:rPr>
          <w:sz w:val="20"/>
          <w:szCs w:val="20"/>
        </w:rPr>
      </w:pPr>
      <w:r w:rsidRPr="00981512">
        <w:rPr>
          <w:sz w:val="20"/>
          <w:szCs w:val="20"/>
        </w:rPr>
        <w:t>C</w:t>
      </w:r>
      <w:r w:rsidR="00CF4A0C" w:rsidRPr="00981512">
        <w:rPr>
          <w:sz w:val="20"/>
          <w:szCs w:val="20"/>
        </w:rPr>
        <w:t>omposer avec des demandes politiques fortes (demandes d’actions pour des publics spécifiques en parallèle d’actions hors les murs = surcharge de travail).</w:t>
      </w:r>
    </w:p>
    <w:p w14:paraId="06737CD9" w14:textId="50570F98" w:rsidR="00981512" w:rsidRPr="00981512" w:rsidRDefault="00981512" w:rsidP="00981512">
      <w:pPr>
        <w:rPr>
          <w:sz w:val="20"/>
          <w:szCs w:val="20"/>
        </w:rPr>
      </w:pPr>
      <w:r w:rsidRPr="00981512">
        <w:rPr>
          <w:sz w:val="20"/>
          <w:szCs w:val="20"/>
        </w:rPr>
        <w:t>P</w:t>
      </w:r>
      <w:r w:rsidR="00CF4A0C" w:rsidRPr="00981512">
        <w:rPr>
          <w:sz w:val="20"/>
          <w:szCs w:val="20"/>
        </w:rPr>
        <w:t xml:space="preserve">our le futur : </w:t>
      </w:r>
      <w:r>
        <w:rPr>
          <w:sz w:val="20"/>
          <w:szCs w:val="20"/>
        </w:rPr>
        <w:t xml:space="preserve"> p</w:t>
      </w:r>
      <w:r w:rsidR="00CF4A0C" w:rsidRPr="00981512">
        <w:rPr>
          <w:sz w:val="20"/>
          <w:szCs w:val="20"/>
        </w:rPr>
        <w:t>ériode difficile à venir (budget contraint</w:t>
      </w:r>
      <w:r w:rsidRPr="00981512">
        <w:rPr>
          <w:sz w:val="20"/>
          <w:szCs w:val="20"/>
        </w:rPr>
        <w:t xml:space="preserve"> : </w:t>
      </w:r>
      <w:r w:rsidR="00CF4A0C" w:rsidRPr="00981512">
        <w:rPr>
          <w:sz w:val="20"/>
          <w:szCs w:val="20"/>
        </w:rPr>
        <w:t xml:space="preserve"> comment planifier l’année 2021 ?</w:t>
      </w:r>
    </w:p>
    <w:p w14:paraId="771481CF" w14:textId="098A4918" w:rsidR="00814923" w:rsidRPr="00175D78" w:rsidRDefault="00CF4A0C" w:rsidP="00175D78">
      <w:pPr>
        <w:rPr>
          <w:sz w:val="20"/>
          <w:szCs w:val="20"/>
        </w:rPr>
      </w:pPr>
      <w:r w:rsidRPr="00981512">
        <w:rPr>
          <w:sz w:val="20"/>
          <w:szCs w:val="20"/>
        </w:rPr>
        <w:t>Mais la période présente de véritables enjeux</w:t>
      </w:r>
      <w:r w:rsidRPr="00981512">
        <w:rPr>
          <w:b/>
          <w:bCs/>
          <w:sz w:val="20"/>
          <w:szCs w:val="20"/>
        </w:rPr>
        <w:t xml:space="preserve"> : </w:t>
      </w:r>
      <w:r w:rsidRPr="00981512">
        <w:rPr>
          <w:sz w:val="20"/>
          <w:szCs w:val="20"/>
        </w:rPr>
        <w:t>pour les professionnels des musées qui se réinventent ;</w:t>
      </w:r>
      <w:r w:rsidRPr="00981512">
        <w:rPr>
          <w:sz w:val="20"/>
          <w:szCs w:val="20"/>
        </w:rPr>
        <w:br/>
      </w:r>
      <w:r w:rsidR="00981512">
        <w:rPr>
          <w:sz w:val="20"/>
          <w:szCs w:val="20"/>
        </w:rPr>
        <w:t>P</w:t>
      </w:r>
      <w:r w:rsidRPr="00981512">
        <w:rPr>
          <w:sz w:val="20"/>
          <w:szCs w:val="20"/>
        </w:rPr>
        <w:t>our les musées qui seront cet été des lieux culturels de proximité essentiels pour les territoires.</w:t>
      </w:r>
    </w:p>
    <w:p w14:paraId="602CD4D1" w14:textId="77777777" w:rsidR="00175D78" w:rsidRDefault="00C538C3" w:rsidP="00175D78">
      <w:pPr>
        <w:pStyle w:val="Titre3"/>
      </w:pPr>
      <w:r>
        <w:lastRenderedPageBreak/>
        <w:t>Quel</w:t>
      </w:r>
      <w:r w:rsidR="007B3DB8">
        <w:t>q</w:t>
      </w:r>
      <w:r>
        <w:t>ues réactions, « en vrac » :</w:t>
      </w:r>
    </w:p>
    <w:p w14:paraId="40C0B3DB" w14:textId="10EFF23D" w:rsidR="005C1E60" w:rsidRDefault="007B3DB8" w:rsidP="00175D78">
      <w:pPr>
        <w:pStyle w:val="Titre3"/>
      </w:pPr>
      <w:r>
        <w:rPr>
          <w:b w:val="0"/>
          <w:bCs/>
          <w:noProof/>
          <w:color w:val="1F3864" w:themeColor="accent1" w:themeShade="80"/>
          <w:sz w:val="36"/>
          <w:szCs w:val="36"/>
        </w:rPr>
        <w:drawing>
          <wp:anchor distT="0" distB="0" distL="114300" distR="114300" simplePos="0" relativeHeight="251662336" behindDoc="0" locked="0" layoutInCell="1" allowOverlap="1" wp14:anchorId="31FFEEC4" wp14:editId="275EB542">
            <wp:simplePos x="0" y="0"/>
            <wp:positionH relativeFrom="margin">
              <wp:align>center</wp:align>
            </wp:positionH>
            <wp:positionV relativeFrom="paragraph">
              <wp:posOffset>271145</wp:posOffset>
            </wp:positionV>
            <wp:extent cx="6370114" cy="3230880"/>
            <wp:effectExtent l="0" t="0" r="0" b="7620"/>
            <wp:wrapThrough wrapText="bothSides">
              <wp:wrapPolygon edited="0">
                <wp:start x="0" y="0"/>
                <wp:lineTo x="0" y="21524"/>
                <wp:lineTo x="21512" y="21524"/>
                <wp:lineTo x="21512"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237" r="8382" b="2716"/>
                    <a:stretch/>
                  </pic:blipFill>
                  <pic:spPr bwMode="auto">
                    <a:xfrm>
                      <a:off x="0" y="0"/>
                      <a:ext cx="6370114" cy="3230880"/>
                    </a:xfrm>
                    <a:prstGeom prst="rect">
                      <a:avLst/>
                    </a:prstGeom>
                    <a:noFill/>
                    <a:ln>
                      <a:noFill/>
                    </a:ln>
                    <a:extLst>
                      <a:ext uri="{53640926-AAD7-44D8-BBD7-CCE9431645EC}">
                        <a14:shadowObscured xmlns:a14="http://schemas.microsoft.com/office/drawing/2010/main"/>
                      </a:ext>
                    </a:extLst>
                  </pic:spPr>
                </pic:pic>
              </a:graphicData>
            </a:graphic>
          </wp:anchor>
        </w:drawing>
      </w:r>
    </w:p>
    <w:p w14:paraId="288FD54F" w14:textId="77777777" w:rsidR="00175D78" w:rsidRPr="002C2C63" w:rsidRDefault="00175D78" w:rsidP="00175D78"/>
    <w:p w14:paraId="08396C8D" w14:textId="77777777" w:rsidR="002C2C63" w:rsidRPr="00175D78" w:rsidRDefault="002C2C63" w:rsidP="00175D78">
      <w:pPr>
        <w:jc w:val="center"/>
        <w:rPr>
          <w:b/>
          <w:bCs/>
        </w:rPr>
      </w:pPr>
      <w:r w:rsidRPr="00175D78">
        <w:rPr>
          <w:b/>
          <w:bCs/>
        </w:rPr>
        <w:t>Mots-clés : télétravail – équipe - difficulté - plan de reprise d’activité.</w:t>
      </w:r>
    </w:p>
    <w:p w14:paraId="005052E0" w14:textId="24880B55" w:rsidR="00814923" w:rsidRDefault="00814923" w:rsidP="00C538C3">
      <w:pPr>
        <w:jc w:val="center"/>
      </w:pPr>
    </w:p>
    <w:p w14:paraId="122778F3" w14:textId="0F57C591" w:rsidR="00814923" w:rsidRDefault="00814923" w:rsidP="00C538C3">
      <w:pPr>
        <w:jc w:val="center"/>
      </w:pPr>
    </w:p>
    <w:p w14:paraId="35430380" w14:textId="66EA0556" w:rsidR="00814923" w:rsidRDefault="00814923" w:rsidP="00C538C3">
      <w:pPr>
        <w:jc w:val="center"/>
      </w:pPr>
    </w:p>
    <w:p w14:paraId="3ADBAB27" w14:textId="1841DB20" w:rsidR="00814923" w:rsidRDefault="00814923" w:rsidP="00C538C3">
      <w:pPr>
        <w:jc w:val="center"/>
      </w:pPr>
    </w:p>
    <w:p w14:paraId="318019F1" w14:textId="1A6FF8B0" w:rsidR="00814923" w:rsidRDefault="00814923" w:rsidP="00C538C3">
      <w:pPr>
        <w:jc w:val="center"/>
      </w:pPr>
    </w:p>
    <w:p w14:paraId="0F1A2131" w14:textId="54A9EBB8" w:rsidR="00814923" w:rsidRDefault="00814923"/>
    <w:p w14:paraId="7E37E492" w14:textId="77777777" w:rsidR="007B3DB8" w:rsidRDefault="007B3DB8">
      <w:pPr>
        <w:rPr>
          <w:rFonts w:asciiTheme="majorHAnsi" w:eastAsiaTheme="majorEastAsia" w:hAnsiTheme="majorHAnsi" w:cstheme="majorBidi"/>
          <w:b/>
          <w:color w:val="000000" w:themeColor="text1"/>
          <w:sz w:val="26"/>
          <w:szCs w:val="26"/>
        </w:rPr>
      </w:pPr>
      <w:r>
        <w:br w:type="page"/>
      </w:r>
    </w:p>
    <w:p w14:paraId="5E9E7749" w14:textId="7D5D4548" w:rsidR="005C1E60" w:rsidRDefault="005C1E60" w:rsidP="00814923">
      <w:pPr>
        <w:pStyle w:val="Titre2"/>
        <w:jc w:val="center"/>
      </w:pPr>
      <w:r>
        <w:lastRenderedPageBreak/>
        <w:t>Inclusions et stratégies : comment s’investir dans le musée demain ? (troisième thématique)</w:t>
      </w:r>
    </w:p>
    <w:p w14:paraId="553925A0" w14:textId="0C654857" w:rsidR="00C538C3" w:rsidRPr="00C538C3" w:rsidRDefault="00C538C3" w:rsidP="00C538C3"/>
    <w:p w14:paraId="0F3F87DE" w14:textId="3BD7648E" w:rsidR="00151370" w:rsidRPr="00C538C3" w:rsidRDefault="00C538C3" w:rsidP="00C538C3">
      <w:pPr>
        <w:rPr>
          <w:sz w:val="20"/>
          <w:szCs w:val="20"/>
        </w:rPr>
      </w:pPr>
      <w:r w:rsidRPr="00C538C3">
        <w:rPr>
          <w:sz w:val="20"/>
          <w:szCs w:val="20"/>
        </w:rPr>
        <w:t>Quand être ensemble ne nous met pas en danger, les musées ont le pouvoir de créer et favoriser le vivre ensemble et le dialogue, d’être attentifs aux habitants, de proposer des expériences vivantes, de chercher la qualité de la relation culturelle. Les participants sont invités à s’interroger et échanger au sujet de la manière de s’investir dans le musée à l’avenir.</w:t>
      </w:r>
    </w:p>
    <w:p w14:paraId="7BCF793F" w14:textId="7767ABDF" w:rsidR="00814923" w:rsidRDefault="00C538C3" w:rsidP="00151370">
      <w:pPr>
        <w:pStyle w:val="Titre3"/>
      </w:pPr>
      <w:r>
        <w:t>Éléments se dégageant des échanges</w:t>
      </w:r>
      <w:r w:rsidR="00576D91">
        <w:t> :</w:t>
      </w:r>
    </w:p>
    <w:p w14:paraId="5F397F59" w14:textId="77777777" w:rsidR="00151370" w:rsidRPr="00151370" w:rsidRDefault="00151370" w:rsidP="00151370"/>
    <w:p w14:paraId="790335E8" w14:textId="18C26950" w:rsidR="00736EB5" w:rsidRPr="00151370" w:rsidRDefault="00736EB5" w:rsidP="00736EB5">
      <w:pPr>
        <w:pStyle w:val="Paragraphedeliste"/>
        <w:numPr>
          <w:ilvl w:val="0"/>
          <w:numId w:val="8"/>
        </w:numPr>
        <w:jc w:val="both"/>
        <w:rPr>
          <w:sz w:val="20"/>
          <w:szCs w:val="20"/>
        </w:rPr>
      </w:pPr>
      <w:r w:rsidRPr="00151370">
        <w:rPr>
          <w:sz w:val="20"/>
          <w:szCs w:val="20"/>
        </w:rPr>
        <w:t xml:space="preserve">Inclure les habitants et les populations locales au musée : </w:t>
      </w:r>
    </w:p>
    <w:p w14:paraId="0B37EE42" w14:textId="4B4E157A" w:rsidR="00736EB5" w:rsidRPr="00736EB5" w:rsidRDefault="00736EB5" w:rsidP="00736EB5">
      <w:pPr>
        <w:jc w:val="both"/>
        <w:rPr>
          <w:sz w:val="20"/>
          <w:szCs w:val="20"/>
        </w:rPr>
      </w:pPr>
      <w:r w:rsidRPr="00736EB5">
        <w:rPr>
          <w:sz w:val="20"/>
          <w:szCs w:val="20"/>
        </w:rPr>
        <w:t>Cet été, le public aura besoin de changer d’air tout en restant probablement dans un périmètre restreint</w:t>
      </w:r>
      <w:r>
        <w:rPr>
          <w:sz w:val="20"/>
          <w:szCs w:val="20"/>
        </w:rPr>
        <w:t xml:space="preserve">. </w:t>
      </w:r>
      <w:r w:rsidRPr="00736EB5">
        <w:rPr>
          <w:sz w:val="20"/>
          <w:szCs w:val="20"/>
        </w:rPr>
        <w:t xml:space="preserve"> </w:t>
      </w:r>
      <w:r>
        <w:rPr>
          <w:sz w:val="20"/>
          <w:szCs w:val="20"/>
        </w:rPr>
        <w:t>C</w:t>
      </w:r>
      <w:r w:rsidRPr="00736EB5">
        <w:rPr>
          <w:sz w:val="20"/>
          <w:szCs w:val="20"/>
        </w:rPr>
        <w:t>’est un moment opportun pour proposer des actions à destination des habitants et de communiquer fortement auprès d’eux</w:t>
      </w:r>
      <w:r>
        <w:rPr>
          <w:sz w:val="20"/>
          <w:szCs w:val="20"/>
        </w:rPr>
        <w:t>.</w:t>
      </w:r>
    </w:p>
    <w:p w14:paraId="717C3DC4" w14:textId="31E75AA2" w:rsidR="00151370" w:rsidRPr="007B4F63" w:rsidRDefault="00736EB5" w:rsidP="007B4F63">
      <w:pPr>
        <w:pStyle w:val="Paragraphedeliste"/>
        <w:numPr>
          <w:ilvl w:val="0"/>
          <w:numId w:val="8"/>
        </w:numPr>
        <w:rPr>
          <w:sz w:val="20"/>
          <w:szCs w:val="20"/>
        </w:rPr>
      </w:pPr>
      <w:r w:rsidRPr="00151370">
        <w:rPr>
          <w:sz w:val="20"/>
          <w:szCs w:val="20"/>
        </w:rPr>
        <w:t>Comment inclure les habitants, le public local sur le long terme ? Idées citées lors des échanges :</w:t>
      </w:r>
    </w:p>
    <w:p w14:paraId="6E3457B0" w14:textId="77777777" w:rsidR="00151370" w:rsidRDefault="00736EB5" w:rsidP="00736EB5">
      <w:pPr>
        <w:pStyle w:val="Paragraphedeliste"/>
        <w:numPr>
          <w:ilvl w:val="0"/>
          <w:numId w:val="14"/>
        </w:numPr>
        <w:jc w:val="both"/>
        <w:rPr>
          <w:sz w:val="20"/>
          <w:szCs w:val="20"/>
        </w:rPr>
      </w:pPr>
      <w:r w:rsidRPr="00151370">
        <w:rPr>
          <w:sz w:val="20"/>
          <w:szCs w:val="20"/>
        </w:rPr>
        <w:t>Créer des projets avec les habitants (enquête ethno., ateliers, résidences d’artistes en lien avec les établissements scolaires…).</w:t>
      </w:r>
    </w:p>
    <w:p w14:paraId="1B67EE43" w14:textId="77777777" w:rsidR="00151370" w:rsidRDefault="00736EB5" w:rsidP="00736EB5">
      <w:pPr>
        <w:pStyle w:val="Paragraphedeliste"/>
        <w:numPr>
          <w:ilvl w:val="0"/>
          <w:numId w:val="14"/>
        </w:numPr>
        <w:jc w:val="both"/>
        <w:rPr>
          <w:sz w:val="20"/>
          <w:szCs w:val="20"/>
        </w:rPr>
      </w:pPr>
      <w:r w:rsidRPr="00151370">
        <w:rPr>
          <w:sz w:val="20"/>
          <w:szCs w:val="20"/>
        </w:rPr>
        <w:t>Concevoir des expositions à partir d’objets collectés auprès de la population locale.</w:t>
      </w:r>
    </w:p>
    <w:p w14:paraId="7556CB0B" w14:textId="7D2C4472" w:rsidR="00736EB5" w:rsidRDefault="00736EB5" w:rsidP="00736EB5">
      <w:pPr>
        <w:pStyle w:val="Paragraphedeliste"/>
        <w:numPr>
          <w:ilvl w:val="0"/>
          <w:numId w:val="14"/>
        </w:numPr>
        <w:jc w:val="both"/>
        <w:rPr>
          <w:sz w:val="20"/>
          <w:szCs w:val="20"/>
        </w:rPr>
      </w:pPr>
      <w:r w:rsidRPr="00151370">
        <w:rPr>
          <w:sz w:val="20"/>
          <w:szCs w:val="20"/>
        </w:rPr>
        <w:t>Proposer des événements pour attirer et faire revenir le public local.</w:t>
      </w:r>
    </w:p>
    <w:p w14:paraId="264ACDE4" w14:textId="77777777" w:rsidR="00151370" w:rsidRPr="00151370" w:rsidRDefault="00151370" w:rsidP="00151370">
      <w:pPr>
        <w:pStyle w:val="Paragraphedeliste"/>
        <w:jc w:val="both"/>
        <w:rPr>
          <w:sz w:val="20"/>
          <w:szCs w:val="20"/>
        </w:rPr>
      </w:pPr>
    </w:p>
    <w:p w14:paraId="49BECD3D" w14:textId="56E26A91" w:rsidR="00151370" w:rsidRPr="007B4F63" w:rsidRDefault="00736EB5" w:rsidP="007B4F63">
      <w:pPr>
        <w:pStyle w:val="Paragraphedeliste"/>
        <w:numPr>
          <w:ilvl w:val="0"/>
          <w:numId w:val="8"/>
        </w:numPr>
        <w:jc w:val="both"/>
        <w:rPr>
          <w:i/>
          <w:iCs/>
          <w:sz w:val="20"/>
          <w:szCs w:val="20"/>
        </w:rPr>
      </w:pPr>
      <w:r w:rsidRPr="00151370">
        <w:rPr>
          <w:sz w:val="20"/>
          <w:szCs w:val="20"/>
        </w:rPr>
        <w:t>Réflexion</w:t>
      </w:r>
      <w:r w:rsidR="00151370" w:rsidRPr="00151370">
        <w:rPr>
          <w:sz w:val="20"/>
          <w:szCs w:val="20"/>
        </w:rPr>
        <w:t xml:space="preserve">s </w:t>
      </w:r>
      <w:r w:rsidRPr="00151370">
        <w:rPr>
          <w:sz w:val="20"/>
          <w:szCs w:val="20"/>
        </w:rPr>
        <w:t xml:space="preserve"> sur la muséographie des espaces : </w:t>
      </w:r>
    </w:p>
    <w:p w14:paraId="7E37F63E" w14:textId="0AFE042D" w:rsidR="00736EB5" w:rsidRPr="00736EB5" w:rsidRDefault="00736EB5" w:rsidP="00736EB5">
      <w:pPr>
        <w:pStyle w:val="Paragraphedeliste"/>
        <w:numPr>
          <w:ilvl w:val="0"/>
          <w:numId w:val="14"/>
        </w:numPr>
        <w:jc w:val="both"/>
        <w:rPr>
          <w:sz w:val="20"/>
          <w:szCs w:val="20"/>
        </w:rPr>
      </w:pPr>
      <w:r w:rsidRPr="00736EB5">
        <w:rPr>
          <w:sz w:val="20"/>
          <w:szCs w:val="20"/>
        </w:rPr>
        <w:t>Placer les collections au premier plan</w:t>
      </w:r>
      <w:r w:rsidR="00151370">
        <w:rPr>
          <w:sz w:val="20"/>
          <w:szCs w:val="20"/>
        </w:rPr>
        <w:t>.</w:t>
      </w:r>
    </w:p>
    <w:p w14:paraId="43EE9971" w14:textId="4DF2F5C8" w:rsidR="00736EB5" w:rsidRPr="00736EB5" w:rsidRDefault="00151370" w:rsidP="00736EB5">
      <w:pPr>
        <w:pStyle w:val="Paragraphedeliste"/>
        <w:numPr>
          <w:ilvl w:val="0"/>
          <w:numId w:val="14"/>
        </w:numPr>
        <w:jc w:val="both"/>
        <w:rPr>
          <w:sz w:val="20"/>
          <w:szCs w:val="20"/>
        </w:rPr>
      </w:pPr>
      <w:r w:rsidRPr="00736EB5">
        <w:rPr>
          <w:sz w:val="20"/>
          <w:szCs w:val="20"/>
        </w:rPr>
        <w:t>Épurer</w:t>
      </w:r>
      <w:r w:rsidR="00736EB5" w:rsidRPr="00736EB5">
        <w:rPr>
          <w:sz w:val="20"/>
          <w:szCs w:val="20"/>
        </w:rPr>
        <w:t xml:space="preserve"> les présentations (moins d’objets, plus de sens)</w:t>
      </w:r>
      <w:r>
        <w:rPr>
          <w:sz w:val="20"/>
          <w:szCs w:val="20"/>
        </w:rPr>
        <w:t>.</w:t>
      </w:r>
    </w:p>
    <w:p w14:paraId="0374D718" w14:textId="2EE04C10" w:rsidR="00736EB5" w:rsidRPr="00736EB5" w:rsidRDefault="00736EB5" w:rsidP="00736EB5">
      <w:pPr>
        <w:pStyle w:val="Paragraphedeliste"/>
        <w:numPr>
          <w:ilvl w:val="0"/>
          <w:numId w:val="14"/>
        </w:numPr>
        <w:jc w:val="both"/>
        <w:rPr>
          <w:sz w:val="20"/>
          <w:szCs w:val="20"/>
        </w:rPr>
      </w:pPr>
      <w:r w:rsidRPr="00736EB5">
        <w:rPr>
          <w:sz w:val="20"/>
          <w:szCs w:val="20"/>
        </w:rPr>
        <w:t>Réflexion autour du numérique dans les espaces d’exposition pour apporter de l’interactivité en complément de la médiation humaine qui reste indispensable</w:t>
      </w:r>
      <w:r w:rsidR="00151370">
        <w:rPr>
          <w:sz w:val="20"/>
          <w:szCs w:val="20"/>
        </w:rPr>
        <w:t>.</w:t>
      </w:r>
    </w:p>
    <w:p w14:paraId="37C216DB" w14:textId="77777777" w:rsidR="00736EB5" w:rsidRPr="00736EB5" w:rsidRDefault="00736EB5" w:rsidP="00736EB5">
      <w:pPr>
        <w:pStyle w:val="Paragraphedeliste"/>
        <w:jc w:val="both"/>
        <w:rPr>
          <w:sz w:val="20"/>
          <w:szCs w:val="20"/>
        </w:rPr>
      </w:pPr>
    </w:p>
    <w:p w14:paraId="5FBD02DD" w14:textId="52460695" w:rsidR="00814923" w:rsidRPr="00151370" w:rsidRDefault="00736EB5" w:rsidP="00151370">
      <w:pPr>
        <w:pStyle w:val="Paragraphedeliste"/>
        <w:numPr>
          <w:ilvl w:val="0"/>
          <w:numId w:val="8"/>
        </w:numPr>
        <w:rPr>
          <w:sz w:val="20"/>
          <w:szCs w:val="20"/>
        </w:rPr>
      </w:pPr>
      <w:r w:rsidRPr="00151370">
        <w:rPr>
          <w:sz w:val="20"/>
          <w:szCs w:val="20"/>
        </w:rPr>
        <w:t xml:space="preserve">Volonté de continuer à échanger entre professionnels des musées, à travailler et à réfléchir ensemble (partage de bonnes pratiques, retours d’expériences…) après la période de crise (actions </w:t>
      </w:r>
      <w:proofErr w:type="spellStart"/>
      <w:r w:rsidRPr="00151370">
        <w:rPr>
          <w:sz w:val="20"/>
          <w:szCs w:val="20"/>
        </w:rPr>
        <w:t>MuseoCovid</w:t>
      </w:r>
      <w:proofErr w:type="spellEnd"/>
      <w:r w:rsidRPr="00151370">
        <w:rPr>
          <w:sz w:val="20"/>
          <w:szCs w:val="20"/>
        </w:rPr>
        <w:t xml:space="preserve"> très appréciée par l’ensemble des participants). </w:t>
      </w:r>
    </w:p>
    <w:p w14:paraId="4BB95F14" w14:textId="138CD6AA" w:rsidR="00391760" w:rsidRDefault="00C538C3" w:rsidP="00391760">
      <w:pPr>
        <w:pStyle w:val="Titre3"/>
      </w:pPr>
      <w:r>
        <w:t>Quelques réactions, « en vrac » :</w:t>
      </w:r>
    </w:p>
    <w:p w14:paraId="1D13FB1F" w14:textId="77777777" w:rsidR="007B4F63" w:rsidRPr="007B4F63" w:rsidRDefault="007B4F63" w:rsidP="007B4F63"/>
    <w:p w14:paraId="0FCFF864" w14:textId="77777777" w:rsidR="00151370" w:rsidRPr="00151370" w:rsidRDefault="00151370" w:rsidP="00151370"/>
    <w:p w14:paraId="54633926" w14:textId="465A8E06" w:rsidR="00151370" w:rsidRPr="00151370" w:rsidRDefault="00151370" w:rsidP="00151370">
      <w:pPr>
        <w:jc w:val="center"/>
      </w:pPr>
      <w:r>
        <w:rPr>
          <w:noProof/>
        </w:rPr>
        <w:drawing>
          <wp:inline distT="0" distB="0" distL="0" distR="0" wp14:anchorId="6BBBEA6C" wp14:editId="0099A008">
            <wp:extent cx="4785360" cy="212363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12311" t="34142" r="8774" b="7691"/>
                    <a:stretch/>
                  </pic:blipFill>
                  <pic:spPr bwMode="auto">
                    <a:xfrm>
                      <a:off x="0" y="0"/>
                      <a:ext cx="4791875" cy="2126529"/>
                    </a:xfrm>
                    <a:prstGeom prst="rect">
                      <a:avLst/>
                    </a:prstGeom>
                    <a:noFill/>
                    <a:ln>
                      <a:noFill/>
                    </a:ln>
                    <a:extLst>
                      <a:ext uri="{53640926-AAD7-44D8-BBD7-CCE9431645EC}">
                        <a14:shadowObscured xmlns:a14="http://schemas.microsoft.com/office/drawing/2010/main"/>
                      </a:ext>
                    </a:extLst>
                  </pic:spPr>
                </pic:pic>
              </a:graphicData>
            </a:graphic>
          </wp:inline>
        </w:drawing>
      </w:r>
    </w:p>
    <w:p w14:paraId="7D985EB0" w14:textId="3934EF53" w:rsidR="00E20178" w:rsidRPr="00151370" w:rsidRDefault="00151370" w:rsidP="00151370">
      <w:pPr>
        <w:jc w:val="center"/>
        <w:rPr>
          <w:b/>
          <w:bCs/>
        </w:rPr>
      </w:pPr>
      <w:r w:rsidRPr="00151370">
        <w:rPr>
          <w:b/>
          <w:bCs/>
        </w:rPr>
        <w:t>Mots-clés : local – réseau – habitant.</w:t>
      </w:r>
    </w:p>
    <w:sectPr w:rsidR="00E20178" w:rsidRPr="00151370">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F2B5A7" w14:textId="77777777" w:rsidR="00032540" w:rsidRDefault="00032540" w:rsidP="00C945AB">
      <w:pPr>
        <w:spacing w:after="0" w:line="240" w:lineRule="auto"/>
      </w:pPr>
      <w:r>
        <w:separator/>
      </w:r>
    </w:p>
  </w:endnote>
  <w:endnote w:type="continuationSeparator" w:id="0">
    <w:p w14:paraId="04792839" w14:textId="77777777" w:rsidR="00032540" w:rsidRDefault="00032540" w:rsidP="00C94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B2872" w14:textId="4BA73363" w:rsidR="00C945AB" w:rsidRDefault="00C945AB" w:rsidP="00C945AB">
    <w:pPr>
      <w:pStyle w:val="Pieddepage"/>
      <w:jc w:val="center"/>
      <w:rPr>
        <w:sz w:val="18"/>
        <w:szCs w:val="18"/>
      </w:rPr>
    </w:pPr>
    <w:proofErr w:type="spellStart"/>
    <w:r>
      <w:rPr>
        <w:sz w:val="18"/>
        <w:szCs w:val="18"/>
      </w:rPr>
      <w:t>Museocovid</w:t>
    </w:r>
    <w:proofErr w:type="spellEnd"/>
    <w:r>
      <w:rPr>
        <w:sz w:val="18"/>
        <w:szCs w:val="18"/>
      </w:rPr>
      <w:t xml:space="preserve"> – Épisode 1 –  19 Mai 2020, 14h - Compte-rendu de l’atelier n°1</w:t>
    </w:r>
    <w:r>
      <w:rPr>
        <w:sz w:val="18"/>
        <w:szCs w:val="18"/>
      </w:rPr>
      <w:t>5</w:t>
    </w:r>
  </w:p>
  <w:p w14:paraId="16F044ED" w14:textId="3EB8527B" w:rsidR="00C945AB" w:rsidRDefault="00C945AB">
    <w:pPr>
      <w:pStyle w:val="Pieddepage"/>
    </w:pPr>
  </w:p>
  <w:p w14:paraId="460E9D99" w14:textId="77777777" w:rsidR="00C945AB" w:rsidRDefault="00C945A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25311A" w14:textId="77777777" w:rsidR="00032540" w:rsidRDefault="00032540" w:rsidP="00C945AB">
      <w:pPr>
        <w:spacing w:after="0" w:line="240" w:lineRule="auto"/>
      </w:pPr>
      <w:r>
        <w:separator/>
      </w:r>
    </w:p>
  </w:footnote>
  <w:footnote w:type="continuationSeparator" w:id="0">
    <w:p w14:paraId="39638FA7" w14:textId="77777777" w:rsidR="00032540" w:rsidRDefault="00032540" w:rsidP="00C945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56B6C"/>
    <w:multiLevelType w:val="hybridMultilevel"/>
    <w:tmpl w:val="96663326"/>
    <w:lvl w:ilvl="0" w:tplc="7B70F20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E7160A"/>
    <w:multiLevelType w:val="hybridMultilevel"/>
    <w:tmpl w:val="8BB654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010BDB"/>
    <w:multiLevelType w:val="hybridMultilevel"/>
    <w:tmpl w:val="E8AC9BB8"/>
    <w:lvl w:ilvl="0" w:tplc="7B70F20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EB0889"/>
    <w:multiLevelType w:val="hybridMultilevel"/>
    <w:tmpl w:val="1F6CD948"/>
    <w:lvl w:ilvl="0" w:tplc="7B70F20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4F40E1"/>
    <w:multiLevelType w:val="hybridMultilevel"/>
    <w:tmpl w:val="6F78A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CA5475"/>
    <w:multiLevelType w:val="hybridMultilevel"/>
    <w:tmpl w:val="C93218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00052D"/>
    <w:multiLevelType w:val="hybridMultilevel"/>
    <w:tmpl w:val="63A664E0"/>
    <w:lvl w:ilvl="0" w:tplc="7B70F20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BF4498"/>
    <w:multiLevelType w:val="hybridMultilevel"/>
    <w:tmpl w:val="58BA42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D11314"/>
    <w:multiLevelType w:val="hybridMultilevel"/>
    <w:tmpl w:val="2DF20E32"/>
    <w:lvl w:ilvl="0" w:tplc="7B70F20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38745A4"/>
    <w:multiLevelType w:val="hybridMultilevel"/>
    <w:tmpl w:val="0F3A8EAA"/>
    <w:lvl w:ilvl="0" w:tplc="BB368D6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396262A"/>
    <w:multiLevelType w:val="hybridMultilevel"/>
    <w:tmpl w:val="9C3666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1697A09"/>
    <w:multiLevelType w:val="hybridMultilevel"/>
    <w:tmpl w:val="0BE21B6A"/>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2" w15:restartNumberingAfterBreak="0">
    <w:nsid w:val="54BA261B"/>
    <w:multiLevelType w:val="hybridMultilevel"/>
    <w:tmpl w:val="CEDEA968"/>
    <w:lvl w:ilvl="0" w:tplc="7B70F20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7E121F0"/>
    <w:multiLevelType w:val="hybridMultilevel"/>
    <w:tmpl w:val="01E05F12"/>
    <w:lvl w:ilvl="0" w:tplc="1218AA2C">
      <w:start w:val="19"/>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0601F28"/>
    <w:multiLevelType w:val="hybridMultilevel"/>
    <w:tmpl w:val="D5BACFC6"/>
    <w:lvl w:ilvl="0" w:tplc="1B68AB3E">
      <w:start w:val="19"/>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4C15E9A"/>
    <w:multiLevelType w:val="hybridMultilevel"/>
    <w:tmpl w:val="107CE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0"/>
  </w:num>
  <w:num w:numId="4">
    <w:abstractNumId w:val="12"/>
  </w:num>
  <w:num w:numId="5">
    <w:abstractNumId w:val="0"/>
  </w:num>
  <w:num w:numId="6">
    <w:abstractNumId w:val="1"/>
  </w:num>
  <w:num w:numId="7">
    <w:abstractNumId w:val="15"/>
  </w:num>
  <w:num w:numId="8">
    <w:abstractNumId w:val="5"/>
  </w:num>
  <w:num w:numId="9">
    <w:abstractNumId w:val="3"/>
  </w:num>
  <w:num w:numId="10">
    <w:abstractNumId w:val="4"/>
  </w:num>
  <w:num w:numId="11">
    <w:abstractNumId w:val="9"/>
  </w:num>
  <w:num w:numId="12">
    <w:abstractNumId w:val="7"/>
  </w:num>
  <w:num w:numId="13">
    <w:abstractNumId w:val="11"/>
  </w:num>
  <w:num w:numId="14">
    <w:abstractNumId w:val="8"/>
  </w:num>
  <w:num w:numId="15">
    <w:abstractNumId w:val="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85"/>
    <w:rsid w:val="00032540"/>
    <w:rsid w:val="00041ADA"/>
    <w:rsid w:val="000445F6"/>
    <w:rsid w:val="00087308"/>
    <w:rsid w:val="000A5EAC"/>
    <w:rsid w:val="000F2B93"/>
    <w:rsid w:val="00151370"/>
    <w:rsid w:val="00175D78"/>
    <w:rsid w:val="00186D16"/>
    <w:rsid w:val="001F7549"/>
    <w:rsid w:val="00205D85"/>
    <w:rsid w:val="00223602"/>
    <w:rsid w:val="0022655B"/>
    <w:rsid w:val="002438D9"/>
    <w:rsid w:val="0029796F"/>
    <w:rsid w:val="002B6F99"/>
    <w:rsid w:val="002C2C63"/>
    <w:rsid w:val="002F13F2"/>
    <w:rsid w:val="003370F6"/>
    <w:rsid w:val="00391760"/>
    <w:rsid w:val="003E7226"/>
    <w:rsid w:val="0042069A"/>
    <w:rsid w:val="004B656C"/>
    <w:rsid w:val="004C06E3"/>
    <w:rsid w:val="004D1AB1"/>
    <w:rsid w:val="004F59D5"/>
    <w:rsid w:val="005046C4"/>
    <w:rsid w:val="00513C76"/>
    <w:rsid w:val="00553D18"/>
    <w:rsid w:val="00574889"/>
    <w:rsid w:val="00576D91"/>
    <w:rsid w:val="00582AAA"/>
    <w:rsid w:val="005929FC"/>
    <w:rsid w:val="005B6EF8"/>
    <w:rsid w:val="005C1E60"/>
    <w:rsid w:val="005F0391"/>
    <w:rsid w:val="006067FD"/>
    <w:rsid w:val="006403EF"/>
    <w:rsid w:val="00736EB5"/>
    <w:rsid w:val="007B3DB8"/>
    <w:rsid w:val="007B4F63"/>
    <w:rsid w:val="007C68DC"/>
    <w:rsid w:val="00814923"/>
    <w:rsid w:val="00850636"/>
    <w:rsid w:val="00881CC0"/>
    <w:rsid w:val="008B3411"/>
    <w:rsid w:val="008C53BA"/>
    <w:rsid w:val="008E756B"/>
    <w:rsid w:val="0096465A"/>
    <w:rsid w:val="00981512"/>
    <w:rsid w:val="00A302B1"/>
    <w:rsid w:val="00B00437"/>
    <w:rsid w:val="00B14C4A"/>
    <w:rsid w:val="00B16A68"/>
    <w:rsid w:val="00B61B6F"/>
    <w:rsid w:val="00BC5386"/>
    <w:rsid w:val="00BE3D29"/>
    <w:rsid w:val="00C1559F"/>
    <w:rsid w:val="00C538C3"/>
    <w:rsid w:val="00C5706F"/>
    <w:rsid w:val="00C945AB"/>
    <w:rsid w:val="00CC27F4"/>
    <w:rsid w:val="00CC79B0"/>
    <w:rsid w:val="00CF4A0C"/>
    <w:rsid w:val="00D17FA0"/>
    <w:rsid w:val="00D72F29"/>
    <w:rsid w:val="00D935D1"/>
    <w:rsid w:val="00DA210A"/>
    <w:rsid w:val="00DA61D4"/>
    <w:rsid w:val="00DB4AC5"/>
    <w:rsid w:val="00DF22DF"/>
    <w:rsid w:val="00E20178"/>
    <w:rsid w:val="00E20608"/>
    <w:rsid w:val="00E714EA"/>
    <w:rsid w:val="00EE0AB7"/>
    <w:rsid w:val="00EE46D1"/>
    <w:rsid w:val="00F032D7"/>
    <w:rsid w:val="00F23448"/>
    <w:rsid w:val="00F75FD4"/>
    <w:rsid w:val="00F914AC"/>
    <w:rsid w:val="00FB3962"/>
    <w:rsid w:val="00FB6F5A"/>
    <w:rsid w:val="00FC48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1456FD"/>
  <w15:chartTrackingRefBased/>
  <w15:docId w15:val="{7C1927DB-3EC1-4FAA-94DD-AFF89F99C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E7226"/>
    <w:pPr>
      <w:keepNext/>
      <w:keepLines/>
      <w:spacing w:before="240" w:after="0"/>
      <w:outlineLvl w:val="0"/>
    </w:pPr>
    <w:rPr>
      <w:rFonts w:asciiTheme="majorHAnsi" w:eastAsiaTheme="majorEastAsia" w:hAnsiTheme="majorHAnsi" w:cstheme="majorBidi"/>
      <w:b/>
      <w:sz w:val="32"/>
      <w:szCs w:val="32"/>
    </w:rPr>
  </w:style>
  <w:style w:type="paragraph" w:styleId="Titre2">
    <w:name w:val="heading 2"/>
    <w:basedOn w:val="Normal"/>
    <w:next w:val="Normal"/>
    <w:link w:val="Titre2Car"/>
    <w:uiPriority w:val="9"/>
    <w:unhideWhenUsed/>
    <w:qFormat/>
    <w:rsid w:val="003E7226"/>
    <w:pPr>
      <w:keepNext/>
      <w:keepLines/>
      <w:spacing w:before="40" w:after="0"/>
      <w:outlineLvl w:val="1"/>
    </w:pPr>
    <w:rPr>
      <w:rFonts w:asciiTheme="majorHAnsi" w:eastAsiaTheme="majorEastAsia" w:hAnsiTheme="majorHAnsi" w:cstheme="majorBidi"/>
      <w:b/>
      <w:color w:val="000000" w:themeColor="text1"/>
      <w:sz w:val="26"/>
      <w:szCs w:val="26"/>
    </w:rPr>
  </w:style>
  <w:style w:type="paragraph" w:styleId="Titre3">
    <w:name w:val="heading 3"/>
    <w:basedOn w:val="Normal"/>
    <w:next w:val="Normal"/>
    <w:link w:val="Titre3Car"/>
    <w:uiPriority w:val="9"/>
    <w:unhideWhenUsed/>
    <w:qFormat/>
    <w:rsid w:val="003E7226"/>
    <w:pPr>
      <w:keepNext/>
      <w:keepLines/>
      <w:spacing w:before="40" w:after="0"/>
      <w:outlineLvl w:val="2"/>
    </w:pPr>
    <w:rPr>
      <w:rFonts w:asciiTheme="majorHAnsi" w:eastAsiaTheme="majorEastAsia" w:hAnsiTheme="majorHAnsi" w:cstheme="majorBidi"/>
      <w:b/>
      <w:sz w:val="24"/>
      <w:szCs w:val="24"/>
    </w:rPr>
  </w:style>
  <w:style w:type="paragraph" w:styleId="Titre4">
    <w:name w:val="heading 4"/>
    <w:basedOn w:val="Normal"/>
    <w:next w:val="Normal"/>
    <w:link w:val="Titre4Car"/>
    <w:uiPriority w:val="9"/>
    <w:unhideWhenUsed/>
    <w:qFormat/>
    <w:rsid w:val="004F59D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E7226"/>
    <w:rPr>
      <w:rFonts w:asciiTheme="majorHAnsi" w:eastAsiaTheme="majorEastAsia" w:hAnsiTheme="majorHAnsi" w:cstheme="majorBidi"/>
      <w:b/>
      <w:sz w:val="32"/>
      <w:szCs w:val="32"/>
    </w:rPr>
  </w:style>
  <w:style w:type="character" w:customStyle="1" w:styleId="Titre2Car">
    <w:name w:val="Titre 2 Car"/>
    <w:basedOn w:val="Policepardfaut"/>
    <w:link w:val="Titre2"/>
    <w:uiPriority w:val="9"/>
    <w:rsid w:val="003E7226"/>
    <w:rPr>
      <w:rFonts w:asciiTheme="majorHAnsi" w:eastAsiaTheme="majorEastAsia" w:hAnsiTheme="majorHAnsi" w:cstheme="majorBidi"/>
      <w:b/>
      <w:color w:val="000000" w:themeColor="text1"/>
      <w:sz w:val="26"/>
      <w:szCs w:val="26"/>
    </w:rPr>
  </w:style>
  <w:style w:type="character" w:customStyle="1" w:styleId="Titre3Car">
    <w:name w:val="Titre 3 Car"/>
    <w:basedOn w:val="Policepardfaut"/>
    <w:link w:val="Titre3"/>
    <w:uiPriority w:val="9"/>
    <w:rsid w:val="003E7226"/>
    <w:rPr>
      <w:rFonts w:asciiTheme="majorHAnsi" w:eastAsiaTheme="majorEastAsia" w:hAnsiTheme="majorHAnsi" w:cstheme="majorBidi"/>
      <w:b/>
      <w:sz w:val="24"/>
      <w:szCs w:val="24"/>
    </w:rPr>
  </w:style>
  <w:style w:type="character" w:customStyle="1" w:styleId="Titre4Car">
    <w:name w:val="Titre 4 Car"/>
    <w:basedOn w:val="Policepardfaut"/>
    <w:link w:val="Titre4"/>
    <w:uiPriority w:val="9"/>
    <w:rsid w:val="004F59D5"/>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BE3D29"/>
    <w:rPr>
      <w:color w:val="0563C1" w:themeColor="hyperlink"/>
      <w:u w:val="single"/>
    </w:rPr>
  </w:style>
  <w:style w:type="character" w:styleId="Mentionnonrsolue">
    <w:name w:val="Unresolved Mention"/>
    <w:basedOn w:val="Policepardfaut"/>
    <w:uiPriority w:val="99"/>
    <w:semiHidden/>
    <w:unhideWhenUsed/>
    <w:rsid w:val="007C68DC"/>
    <w:rPr>
      <w:color w:val="605E5C"/>
      <w:shd w:val="clear" w:color="auto" w:fill="E1DFDD"/>
    </w:rPr>
  </w:style>
  <w:style w:type="paragraph" w:styleId="Paragraphedeliste">
    <w:name w:val="List Paragraph"/>
    <w:basedOn w:val="Normal"/>
    <w:uiPriority w:val="34"/>
    <w:qFormat/>
    <w:rsid w:val="007C68DC"/>
    <w:pPr>
      <w:ind w:left="720"/>
      <w:contextualSpacing/>
    </w:pPr>
  </w:style>
  <w:style w:type="paragraph" w:styleId="En-tte">
    <w:name w:val="header"/>
    <w:basedOn w:val="Normal"/>
    <w:link w:val="En-tteCar"/>
    <w:uiPriority w:val="99"/>
    <w:unhideWhenUsed/>
    <w:rsid w:val="00C945AB"/>
    <w:pPr>
      <w:tabs>
        <w:tab w:val="center" w:pos="4536"/>
        <w:tab w:val="right" w:pos="9072"/>
      </w:tabs>
      <w:spacing w:after="0" w:line="240" w:lineRule="auto"/>
    </w:pPr>
  </w:style>
  <w:style w:type="character" w:customStyle="1" w:styleId="En-tteCar">
    <w:name w:val="En-tête Car"/>
    <w:basedOn w:val="Policepardfaut"/>
    <w:link w:val="En-tte"/>
    <w:uiPriority w:val="99"/>
    <w:rsid w:val="00C945AB"/>
  </w:style>
  <w:style w:type="paragraph" w:styleId="Pieddepage">
    <w:name w:val="footer"/>
    <w:basedOn w:val="Normal"/>
    <w:link w:val="PieddepageCar"/>
    <w:uiPriority w:val="99"/>
    <w:unhideWhenUsed/>
    <w:rsid w:val="00C945A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45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305836">
      <w:bodyDiv w:val="1"/>
      <w:marLeft w:val="0"/>
      <w:marRight w:val="0"/>
      <w:marTop w:val="0"/>
      <w:marBottom w:val="0"/>
      <w:divBdr>
        <w:top w:val="none" w:sz="0" w:space="0" w:color="auto"/>
        <w:left w:val="none" w:sz="0" w:space="0" w:color="auto"/>
        <w:bottom w:val="none" w:sz="0" w:space="0" w:color="auto"/>
        <w:right w:val="none" w:sz="0" w:space="0" w:color="auto"/>
      </w:divBdr>
    </w:div>
    <w:div w:id="689838576">
      <w:bodyDiv w:val="1"/>
      <w:marLeft w:val="0"/>
      <w:marRight w:val="0"/>
      <w:marTop w:val="0"/>
      <w:marBottom w:val="0"/>
      <w:divBdr>
        <w:top w:val="none" w:sz="0" w:space="0" w:color="auto"/>
        <w:left w:val="none" w:sz="0" w:space="0" w:color="auto"/>
        <w:bottom w:val="none" w:sz="0" w:space="0" w:color="auto"/>
        <w:right w:val="none" w:sz="0" w:space="0" w:color="auto"/>
      </w:divBdr>
    </w:div>
    <w:div w:id="167333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useocovid.org/index.php?category/rencontr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1684</Words>
  <Characters>9263</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8</cp:revision>
  <dcterms:created xsi:type="dcterms:W3CDTF">2020-06-05T08:29:00Z</dcterms:created>
  <dcterms:modified xsi:type="dcterms:W3CDTF">2020-06-05T12:11:00Z</dcterms:modified>
</cp:coreProperties>
</file>