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73AC4" w14:textId="77777777" w:rsidR="004F59D5" w:rsidRDefault="004F59D5" w:rsidP="00C0440D">
      <w:pPr>
        <w:jc w:val="center"/>
      </w:pPr>
      <w:r>
        <w:rPr>
          <w:noProof/>
          <w:lang w:eastAsia="fr-FR"/>
        </w:rPr>
        <w:drawing>
          <wp:inline distT="0" distB="0" distL="0" distR="0" wp14:anchorId="5B3B643A" wp14:editId="13711AB8">
            <wp:extent cx="3360420" cy="128299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seo Covid.png"/>
                    <pic:cNvPicPr/>
                  </pic:nvPicPr>
                  <pic:blipFill rotWithShape="1">
                    <a:blip r:embed="rId7">
                      <a:extLst>
                        <a:ext uri="{28A0092B-C50C-407E-A947-70E740481C1C}">
                          <a14:useLocalDpi xmlns:a14="http://schemas.microsoft.com/office/drawing/2010/main" val="0"/>
                        </a:ext>
                      </a:extLst>
                    </a:blip>
                    <a:srcRect t="28872" r="-817" b="32636"/>
                    <a:stretch/>
                  </pic:blipFill>
                  <pic:spPr bwMode="auto">
                    <a:xfrm>
                      <a:off x="0" y="0"/>
                      <a:ext cx="3553300" cy="1356640"/>
                    </a:xfrm>
                    <a:prstGeom prst="rect">
                      <a:avLst/>
                    </a:prstGeom>
                    <a:ln>
                      <a:noFill/>
                    </a:ln>
                    <a:extLst>
                      <a:ext uri="{53640926-AAD7-44D8-BBD7-CCE9431645EC}">
                        <a14:shadowObscured xmlns:a14="http://schemas.microsoft.com/office/drawing/2010/main"/>
                      </a:ext>
                    </a:extLst>
                  </pic:spPr>
                </pic:pic>
              </a:graphicData>
            </a:graphic>
          </wp:inline>
        </w:drawing>
      </w:r>
    </w:p>
    <w:p w14:paraId="0D6E41F1" w14:textId="1E568F54" w:rsidR="004F59D5" w:rsidRDefault="004F59D5" w:rsidP="005C1E60">
      <w:pPr>
        <w:pStyle w:val="Titre1"/>
        <w:jc w:val="center"/>
      </w:pPr>
      <w:r>
        <w:t>Première rencontre « Réinvestir l’espace du musée »</w:t>
      </w:r>
    </w:p>
    <w:p w14:paraId="7B6D8D60" w14:textId="716A4EBC" w:rsidR="004F59D5" w:rsidRDefault="004F59D5" w:rsidP="003E7226">
      <w:pPr>
        <w:jc w:val="center"/>
      </w:pPr>
      <w:r>
        <w:t>Compte-rendu de l’atelier n°</w:t>
      </w:r>
      <w:r w:rsidR="00C0440D">
        <w:rPr>
          <w:b/>
          <w:bCs/>
        </w:rPr>
        <w:t>12</w:t>
      </w:r>
      <w:r w:rsidR="003E7226">
        <w:t xml:space="preserve">- </w:t>
      </w:r>
      <w:r>
        <w:t>19 Mai 2020 – 14h</w:t>
      </w:r>
    </w:p>
    <w:p w14:paraId="119D0BD5" w14:textId="574AF550" w:rsidR="004F59D5" w:rsidRDefault="004F59D5" w:rsidP="005C1E60">
      <w:pPr>
        <w:pStyle w:val="Titre2"/>
        <w:jc w:val="center"/>
      </w:pPr>
      <w:r>
        <w:t>Présents</w:t>
      </w:r>
    </w:p>
    <w:p w14:paraId="63EA619F" w14:textId="77777777" w:rsidR="000A5EAC" w:rsidRPr="000A5EAC" w:rsidRDefault="000A5EAC" w:rsidP="000A5EAC"/>
    <w:p w14:paraId="61BCD05F" w14:textId="2B894C0F" w:rsidR="000A5EAC" w:rsidRPr="000A5EAC" w:rsidRDefault="003220BE" w:rsidP="000A5EAC">
      <w:pPr>
        <w:rPr>
          <w:sz w:val="20"/>
          <w:szCs w:val="20"/>
        </w:rPr>
      </w:pPr>
      <w:r>
        <w:rPr>
          <w:b/>
          <w:bCs/>
          <w:sz w:val="20"/>
          <w:szCs w:val="20"/>
        </w:rPr>
        <w:t>Célia Fleury</w:t>
      </w:r>
      <w:r w:rsidR="000A5EAC" w:rsidRPr="000A5EAC">
        <w:rPr>
          <w:sz w:val="20"/>
          <w:szCs w:val="20"/>
        </w:rPr>
        <w:t xml:space="preserve">, </w:t>
      </w:r>
      <w:r>
        <w:rPr>
          <w:sz w:val="20"/>
          <w:szCs w:val="20"/>
        </w:rPr>
        <w:t>Chargée de développement des musées thématiques, Département du Nord</w:t>
      </w:r>
    </w:p>
    <w:p w14:paraId="245D57E7" w14:textId="1A4FD3B1" w:rsidR="000A5EAC" w:rsidRPr="000A5EAC" w:rsidRDefault="003220BE" w:rsidP="000A5EAC">
      <w:pPr>
        <w:rPr>
          <w:sz w:val="20"/>
          <w:szCs w:val="20"/>
        </w:rPr>
      </w:pPr>
      <w:r>
        <w:rPr>
          <w:b/>
          <w:bCs/>
          <w:sz w:val="20"/>
          <w:szCs w:val="20"/>
        </w:rPr>
        <w:t>Sophie Delmas</w:t>
      </w:r>
      <w:r w:rsidR="000A5EAC">
        <w:rPr>
          <w:sz w:val="20"/>
          <w:szCs w:val="20"/>
        </w:rPr>
        <w:t xml:space="preserve">, </w:t>
      </w:r>
      <w:r>
        <w:rPr>
          <w:sz w:val="20"/>
          <w:szCs w:val="20"/>
        </w:rPr>
        <w:t xml:space="preserve">Master </w:t>
      </w:r>
      <w:proofErr w:type="spellStart"/>
      <w:r>
        <w:rPr>
          <w:sz w:val="20"/>
          <w:szCs w:val="20"/>
        </w:rPr>
        <w:t>Expographie</w:t>
      </w:r>
      <w:proofErr w:type="spellEnd"/>
      <w:r>
        <w:rPr>
          <w:sz w:val="20"/>
          <w:szCs w:val="20"/>
        </w:rPr>
        <w:t xml:space="preserve"> et Muséographie, Arras</w:t>
      </w:r>
    </w:p>
    <w:p w14:paraId="2A39BE73" w14:textId="1FCFB54C" w:rsidR="00C5706F" w:rsidRPr="000A5EAC" w:rsidRDefault="003220BE">
      <w:pPr>
        <w:rPr>
          <w:sz w:val="20"/>
          <w:szCs w:val="20"/>
        </w:rPr>
      </w:pPr>
      <w:r>
        <w:rPr>
          <w:b/>
          <w:bCs/>
          <w:sz w:val="20"/>
          <w:szCs w:val="20"/>
        </w:rPr>
        <w:t xml:space="preserve">Lucie </w:t>
      </w:r>
      <w:proofErr w:type="spellStart"/>
      <w:r>
        <w:rPr>
          <w:b/>
          <w:bCs/>
          <w:sz w:val="20"/>
          <w:szCs w:val="20"/>
        </w:rPr>
        <w:t>Jouvin</w:t>
      </w:r>
      <w:proofErr w:type="spellEnd"/>
      <w:r w:rsidR="00C5706F" w:rsidRPr="000A5EAC">
        <w:rPr>
          <w:sz w:val="20"/>
          <w:szCs w:val="20"/>
        </w:rPr>
        <w:t>,</w:t>
      </w:r>
      <w:r w:rsidR="000A5EAC" w:rsidRPr="000A5EAC">
        <w:rPr>
          <w:sz w:val="20"/>
          <w:szCs w:val="20"/>
        </w:rPr>
        <w:t xml:space="preserve"> </w:t>
      </w:r>
      <w:proofErr w:type="spellStart"/>
      <w:r>
        <w:rPr>
          <w:sz w:val="20"/>
          <w:szCs w:val="20"/>
        </w:rPr>
        <w:t>INSPE</w:t>
      </w:r>
      <w:proofErr w:type="spellEnd"/>
      <w:r>
        <w:rPr>
          <w:sz w:val="20"/>
          <w:szCs w:val="20"/>
        </w:rPr>
        <w:t xml:space="preserve"> Caen</w:t>
      </w:r>
    </w:p>
    <w:p w14:paraId="2C4426BE" w14:textId="41523003" w:rsidR="00C5706F" w:rsidRPr="000A5EAC" w:rsidRDefault="003220BE">
      <w:pPr>
        <w:rPr>
          <w:sz w:val="20"/>
          <w:szCs w:val="20"/>
        </w:rPr>
      </w:pPr>
      <w:r>
        <w:rPr>
          <w:b/>
          <w:bCs/>
          <w:sz w:val="20"/>
          <w:szCs w:val="20"/>
        </w:rPr>
        <w:t>Nolwenn Déan</w:t>
      </w:r>
      <w:r w:rsidR="000A5EAC" w:rsidRPr="000A5EAC">
        <w:rPr>
          <w:sz w:val="20"/>
          <w:szCs w:val="20"/>
        </w:rPr>
        <w:t xml:space="preserve">, </w:t>
      </w:r>
      <w:r>
        <w:rPr>
          <w:sz w:val="20"/>
          <w:szCs w:val="20"/>
        </w:rPr>
        <w:t>Direction des patrimoines, de la mémoire et des archives, Ministères des Armées</w:t>
      </w:r>
    </w:p>
    <w:p w14:paraId="4954278C" w14:textId="77777777" w:rsidR="003220BE" w:rsidRPr="000A5EAC" w:rsidRDefault="003220BE" w:rsidP="003220BE">
      <w:pPr>
        <w:rPr>
          <w:sz w:val="20"/>
          <w:szCs w:val="20"/>
        </w:rPr>
      </w:pPr>
      <w:r>
        <w:rPr>
          <w:b/>
          <w:bCs/>
          <w:sz w:val="20"/>
          <w:szCs w:val="20"/>
        </w:rPr>
        <w:t xml:space="preserve">Alexandra </w:t>
      </w:r>
      <w:proofErr w:type="spellStart"/>
      <w:r>
        <w:rPr>
          <w:b/>
          <w:bCs/>
          <w:sz w:val="20"/>
          <w:szCs w:val="20"/>
        </w:rPr>
        <w:t>Derveaux</w:t>
      </w:r>
      <w:proofErr w:type="spellEnd"/>
      <w:r w:rsidR="000A5EAC" w:rsidRPr="000A5EAC">
        <w:rPr>
          <w:sz w:val="20"/>
          <w:szCs w:val="20"/>
        </w:rPr>
        <w:t xml:space="preserve">, </w:t>
      </w:r>
      <w:r>
        <w:rPr>
          <w:sz w:val="20"/>
          <w:szCs w:val="20"/>
        </w:rPr>
        <w:t>Direction des patrimoines, de la mémoire et des archives, Ministères des Armées</w:t>
      </w:r>
    </w:p>
    <w:p w14:paraId="50E001CC" w14:textId="0C49E3BC" w:rsidR="000A5EAC" w:rsidRDefault="003220BE">
      <w:pPr>
        <w:rPr>
          <w:sz w:val="20"/>
          <w:szCs w:val="20"/>
        </w:rPr>
      </w:pPr>
      <w:r>
        <w:rPr>
          <w:b/>
          <w:bCs/>
          <w:sz w:val="20"/>
          <w:szCs w:val="20"/>
        </w:rPr>
        <w:t xml:space="preserve">Margot </w:t>
      </w:r>
      <w:proofErr w:type="spellStart"/>
      <w:r>
        <w:rPr>
          <w:b/>
          <w:bCs/>
          <w:sz w:val="20"/>
          <w:szCs w:val="20"/>
        </w:rPr>
        <w:t>Coïc</w:t>
      </w:r>
      <w:proofErr w:type="spellEnd"/>
      <w:r w:rsidR="000A5EAC">
        <w:rPr>
          <w:sz w:val="20"/>
          <w:szCs w:val="20"/>
        </w:rPr>
        <w:t xml:space="preserve">, </w:t>
      </w:r>
      <w:r>
        <w:rPr>
          <w:sz w:val="20"/>
          <w:szCs w:val="20"/>
        </w:rPr>
        <w:t>Le Vaisseau, Strasbourg</w:t>
      </w:r>
    </w:p>
    <w:p w14:paraId="6D669210" w14:textId="3ADCD4B9" w:rsidR="000A5EAC" w:rsidRDefault="003220BE">
      <w:pPr>
        <w:rPr>
          <w:sz w:val="20"/>
          <w:szCs w:val="20"/>
        </w:rPr>
      </w:pPr>
      <w:r>
        <w:rPr>
          <w:b/>
          <w:bCs/>
          <w:sz w:val="20"/>
          <w:szCs w:val="20"/>
        </w:rPr>
        <w:t>Gabrielle Michaux</w:t>
      </w:r>
      <w:r w:rsidR="000A5EAC">
        <w:rPr>
          <w:sz w:val="20"/>
          <w:szCs w:val="20"/>
        </w:rPr>
        <w:t xml:space="preserve">, </w:t>
      </w:r>
      <w:r>
        <w:rPr>
          <w:sz w:val="20"/>
          <w:szCs w:val="20"/>
        </w:rPr>
        <w:t>Directrice du réseau des musées de la vallée de Chamonix</w:t>
      </w:r>
    </w:p>
    <w:p w14:paraId="6F3DB4B8" w14:textId="0EBD0D24" w:rsidR="000A5EAC" w:rsidRPr="00C0440D" w:rsidRDefault="003220BE">
      <w:pPr>
        <w:rPr>
          <w:sz w:val="20"/>
          <w:szCs w:val="20"/>
        </w:rPr>
      </w:pPr>
      <w:r w:rsidRPr="00C0440D">
        <w:rPr>
          <w:b/>
          <w:bCs/>
          <w:sz w:val="20"/>
          <w:szCs w:val="20"/>
        </w:rPr>
        <w:t>Lina Roy</w:t>
      </w:r>
      <w:r w:rsidR="000A5EAC" w:rsidRPr="00C0440D">
        <w:rPr>
          <w:sz w:val="20"/>
          <w:szCs w:val="20"/>
        </w:rPr>
        <w:t xml:space="preserve">, </w:t>
      </w:r>
      <w:r w:rsidRPr="00C0440D">
        <w:rPr>
          <w:sz w:val="20"/>
          <w:szCs w:val="20"/>
        </w:rPr>
        <w:t>Musée des Moulages, Université de Lyon Lumière 2</w:t>
      </w:r>
    </w:p>
    <w:p w14:paraId="09A64E4D" w14:textId="73F0EC6B" w:rsidR="000A5EAC" w:rsidRDefault="003220BE">
      <w:pPr>
        <w:rPr>
          <w:sz w:val="20"/>
          <w:szCs w:val="20"/>
        </w:rPr>
      </w:pPr>
      <w:r>
        <w:rPr>
          <w:b/>
          <w:bCs/>
          <w:sz w:val="20"/>
          <w:szCs w:val="20"/>
        </w:rPr>
        <w:t>Mickaël Coulin,</w:t>
      </w:r>
      <w:r w:rsidR="000A5EAC" w:rsidRPr="000A5EAC">
        <w:rPr>
          <w:sz w:val="20"/>
          <w:szCs w:val="20"/>
        </w:rPr>
        <w:t xml:space="preserve"> </w:t>
      </w:r>
      <w:r>
        <w:rPr>
          <w:sz w:val="20"/>
          <w:szCs w:val="20"/>
        </w:rPr>
        <w:t>Maison Aquarium</w:t>
      </w:r>
    </w:p>
    <w:p w14:paraId="7CAAB543" w14:textId="3BF8B6DD" w:rsidR="003220BE" w:rsidRDefault="003220BE">
      <w:pPr>
        <w:rPr>
          <w:sz w:val="20"/>
          <w:szCs w:val="20"/>
        </w:rPr>
      </w:pPr>
      <w:r w:rsidRPr="003220BE">
        <w:rPr>
          <w:b/>
          <w:sz w:val="20"/>
          <w:szCs w:val="20"/>
        </w:rPr>
        <w:t>Annie Josse</w:t>
      </w:r>
      <w:r>
        <w:rPr>
          <w:sz w:val="20"/>
          <w:szCs w:val="20"/>
        </w:rPr>
        <w:t>, Musée du Pays Guérandais</w:t>
      </w:r>
    </w:p>
    <w:p w14:paraId="2989C709" w14:textId="77777777" w:rsidR="000A5EAC" w:rsidRPr="000A5EAC" w:rsidRDefault="000A5EAC">
      <w:pPr>
        <w:rPr>
          <w:sz w:val="20"/>
          <w:szCs w:val="20"/>
        </w:rPr>
      </w:pPr>
    </w:p>
    <w:p w14:paraId="61D7C65B" w14:textId="77777777" w:rsidR="000A5EAC" w:rsidRPr="000A5EAC" w:rsidRDefault="000A5EAC">
      <w:pPr>
        <w:rPr>
          <w:sz w:val="20"/>
          <w:szCs w:val="20"/>
        </w:rPr>
      </w:pPr>
    </w:p>
    <w:p w14:paraId="5E9FB289" w14:textId="77777777" w:rsidR="000A5EAC" w:rsidRPr="000A5EAC" w:rsidRDefault="000A5EAC">
      <w:pPr>
        <w:rPr>
          <w:sz w:val="20"/>
          <w:szCs w:val="20"/>
        </w:rPr>
      </w:pPr>
    </w:p>
    <w:p w14:paraId="524C11C1" w14:textId="4B51F4D3" w:rsidR="00513C76" w:rsidRPr="000A5EAC" w:rsidRDefault="00513C76">
      <w:r w:rsidRPr="000A5EAC">
        <w:br w:type="page"/>
      </w:r>
    </w:p>
    <w:p w14:paraId="470B23A0" w14:textId="687F73BB" w:rsidR="004F59D5" w:rsidRDefault="004F59D5" w:rsidP="005C1E60">
      <w:pPr>
        <w:pStyle w:val="Titre2"/>
        <w:jc w:val="center"/>
      </w:pPr>
      <w:r>
        <w:lastRenderedPageBreak/>
        <w:t>Échanges introductifs</w:t>
      </w:r>
    </w:p>
    <w:p w14:paraId="7C87BD19" w14:textId="7E6E650F" w:rsidR="00BE3D29" w:rsidRDefault="00BE3D29" w:rsidP="00BE3D29"/>
    <w:p w14:paraId="09A67AD6" w14:textId="38642001" w:rsidR="00E20608" w:rsidRDefault="00BE3D29" w:rsidP="00BE3D29">
      <w:pPr>
        <w:rPr>
          <w:sz w:val="20"/>
          <w:szCs w:val="20"/>
        </w:rPr>
      </w:pPr>
      <w:r w:rsidRPr="003E7226">
        <w:rPr>
          <w:sz w:val="20"/>
          <w:szCs w:val="20"/>
        </w:rPr>
        <w:t>Les participants</w:t>
      </w:r>
      <w:r w:rsidR="007C68DC" w:rsidRPr="003E7226">
        <w:rPr>
          <w:sz w:val="20"/>
          <w:szCs w:val="20"/>
        </w:rPr>
        <w:t xml:space="preserve"> et participantes</w:t>
      </w:r>
      <w:r w:rsidRPr="003E7226">
        <w:rPr>
          <w:sz w:val="20"/>
          <w:szCs w:val="20"/>
        </w:rPr>
        <w:t xml:space="preserve"> sont invités à réagir au</w:t>
      </w:r>
      <w:r w:rsidR="007C68DC" w:rsidRPr="003E7226">
        <w:rPr>
          <w:sz w:val="20"/>
          <w:szCs w:val="20"/>
        </w:rPr>
        <w:t xml:space="preserve">x vidéos introductives visionnées avant la rencontre (disponibles </w:t>
      </w:r>
      <w:hyperlink r:id="rId8" w:history="1">
        <w:r w:rsidR="007C68DC" w:rsidRPr="003E7226">
          <w:rPr>
            <w:rStyle w:val="Lienhypertexte"/>
            <w:sz w:val="20"/>
            <w:szCs w:val="20"/>
          </w:rPr>
          <w:t>ICI</w:t>
        </w:r>
      </w:hyperlink>
      <w:r w:rsidR="007C68DC" w:rsidRPr="003E7226">
        <w:rPr>
          <w:sz w:val="20"/>
          <w:szCs w:val="20"/>
        </w:rPr>
        <w:t>) : E</w:t>
      </w:r>
      <w:r w:rsidRPr="003E7226">
        <w:rPr>
          <w:sz w:val="20"/>
          <w:szCs w:val="20"/>
        </w:rPr>
        <w:t xml:space="preserve">n quoi se sont-ils retrouvés dans cette introduction ? Quels éléments les ont fait réagir ? Que leur semble-t-il important de souligner ? </w:t>
      </w:r>
      <w:r w:rsidR="007C68DC" w:rsidRPr="003E7226">
        <w:rPr>
          <w:sz w:val="20"/>
          <w:szCs w:val="20"/>
        </w:rPr>
        <w:t xml:space="preserve">Plus largement, chacun est invité à réagir et à s’exprimer à propos de la situation du monde des musées face au contexte sanitaire actuel. Sur cette base, une thématique complémentaire aux trois déjà définies a pu être choisie pour être abordée en </w:t>
      </w:r>
      <w:r w:rsidR="00574889">
        <w:rPr>
          <w:sz w:val="20"/>
          <w:szCs w:val="20"/>
        </w:rPr>
        <w:t>fin</w:t>
      </w:r>
      <w:r w:rsidR="007C68DC" w:rsidRPr="003E7226">
        <w:rPr>
          <w:sz w:val="20"/>
          <w:szCs w:val="20"/>
        </w:rPr>
        <w:t xml:space="preserve"> de rencontre.</w:t>
      </w:r>
    </w:p>
    <w:p w14:paraId="742C926A" w14:textId="77777777" w:rsidR="007A62CA" w:rsidRPr="00574889" w:rsidRDefault="007A62CA" w:rsidP="00BE3D29">
      <w:pPr>
        <w:rPr>
          <w:sz w:val="20"/>
          <w:szCs w:val="20"/>
        </w:rPr>
      </w:pPr>
    </w:p>
    <w:p w14:paraId="70936AB8" w14:textId="55990AC2" w:rsidR="00814923" w:rsidRDefault="00E20178" w:rsidP="00814923">
      <w:pPr>
        <w:pStyle w:val="Titre3"/>
      </w:pPr>
      <w:r>
        <w:t>Éléments</w:t>
      </w:r>
      <w:r w:rsidR="007C68DC">
        <w:t xml:space="preserve"> se dégage</w:t>
      </w:r>
      <w:r w:rsidR="004652F9">
        <w:t>a</w:t>
      </w:r>
      <w:r w:rsidR="007C68DC">
        <w:t>nt de</w:t>
      </w:r>
      <w:r>
        <w:t xml:space="preserve">s </w:t>
      </w:r>
      <w:r w:rsidR="007C68DC">
        <w:t>échanges :</w:t>
      </w:r>
    </w:p>
    <w:p w14:paraId="4A73A393" w14:textId="77777777" w:rsidR="00814923" w:rsidRPr="00814923" w:rsidRDefault="00814923" w:rsidP="00814923"/>
    <w:p w14:paraId="609983AA" w14:textId="7003307D" w:rsidR="00814923" w:rsidRPr="007A62CA" w:rsidRDefault="00814923" w:rsidP="007A62CA">
      <w:pPr>
        <w:pStyle w:val="Paragraphedeliste"/>
        <w:numPr>
          <w:ilvl w:val="0"/>
          <w:numId w:val="2"/>
        </w:numPr>
        <w:rPr>
          <w:sz w:val="20"/>
          <w:szCs w:val="20"/>
        </w:rPr>
      </w:pPr>
      <w:r>
        <w:rPr>
          <w:sz w:val="20"/>
          <w:szCs w:val="20"/>
        </w:rPr>
        <w:t xml:space="preserve"> </w:t>
      </w:r>
      <w:r w:rsidR="009E4D1A">
        <w:rPr>
          <w:sz w:val="20"/>
          <w:szCs w:val="20"/>
        </w:rPr>
        <w:t>Quelles sont les (nouvelles) attentes des publics ?</w:t>
      </w:r>
    </w:p>
    <w:p w14:paraId="17F3158C" w14:textId="77777777" w:rsidR="00814923" w:rsidRDefault="00814923" w:rsidP="00814923">
      <w:pPr>
        <w:pStyle w:val="Paragraphedeliste"/>
        <w:rPr>
          <w:sz w:val="20"/>
          <w:szCs w:val="20"/>
        </w:rPr>
      </w:pPr>
    </w:p>
    <w:p w14:paraId="00E23FB5" w14:textId="0CCAA33E" w:rsidR="00CC27F4" w:rsidRPr="007A62CA" w:rsidRDefault="009E4D1A" w:rsidP="007A62CA">
      <w:pPr>
        <w:pStyle w:val="Paragraphedeliste"/>
        <w:numPr>
          <w:ilvl w:val="0"/>
          <w:numId w:val="2"/>
        </w:numPr>
        <w:rPr>
          <w:sz w:val="20"/>
          <w:szCs w:val="20"/>
        </w:rPr>
      </w:pPr>
      <w:r>
        <w:rPr>
          <w:sz w:val="20"/>
          <w:szCs w:val="20"/>
        </w:rPr>
        <w:t>Trouver un nouvel écosystème : L’importance des réseaux des musées ?</w:t>
      </w:r>
    </w:p>
    <w:p w14:paraId="689164DD" w14:textId="77777777" w:rsidR="00814923" w:rsidRPr="003E7226" w:rsidRDefault="00814923" w:rsidP="00814923">
      <w:pPr>
        <w:pStyle w:val="Paragraphedeliste"/>
        <w:rPr>
          <w:sz w:val="20"/>
          <w:szCs w:val="20"/>
        </w:rPr>
      </w:pPr>
    </w:p>
    <w:p w14:paraId="0E5D0CF7" w14:textId="0E9BC39E" w:rsidR="00814923" w:rsidRPr="007A62CA" w:rsidRDefault="00814923" w:rsidP="007A62CA">
      <w:pPr>
        <w:pStyle w:val="Paragraphedeliste"/>
        <w:numPr>
          <w:ilvl w:val="0"/>
          <w:numId w:val="2"/>
        </w:numPr>
        <w:rPr>
          <w:sz w:val="20"/>
          <w:szCs w:val="20"/>
        </w:rPr>
      </w:pPr>
      <w:r>
        <w:rPr>
          <w:sz w:val="20"/>
          <w:szCs w:val="20"/>
        </w:rPr>
        <w:t xml:space="preserve"> </w:t>
      </w:r>
      <w:r w:rsidR="009E4D1A">
        <w:rPr>
          <w:sz w:val="20"/>
          <w:szCs w:val="20"/>
        </w:rPr>
        <w:t>Quels nouveaux moyens de médiation face à la situation actuelle ?</w:t>
      </w:r>
    </w:p>
    <w:p w14:paraId="5F9ADF3A" w14:textId="77777777" w:rsidR="00814923" w:rsidRPr="003E7226" w:rsidRDefault="00814923" w:rsidP="00814923">
      <w:pPr>
        <w:pStyle w:val="Paragraphedeliste"/>
        <w:rPr>
          <w:sz w:val="20"/>
          <w:szCs w:val="20"/>
        </w:rPr>
      </w:pPr>
    </w:p>
    <w:p w14:paraId="3FDB36DC" w14:textId="657195BE" w:rsidR="00814923" w:rsidRPr="007A62CA" w:rsidRDefault="00814923" w:rsidP="007A62CA">
      <w:pPr>
        <w:pStyle w:val="Paragraphedeliste"/>
        <w:numPr>
          <w:ilvl w:val="0"/>
          <w:numId w:val="2"/>
        </w:numPr>
        <w:rPr>
          <w:sz w:val="20"/>
          <w:szCs w:val="20"/>
        </w:rPr>
      </w:pPr>
      <w:r>
        <w:rPr>
          <w:sz w:val="20"/>
          <w:szCs w:val="20"/>
        </w:rPr>
        <w:t xml:space="preserve"> </w:t>
      </w:r>
      <w:r w:rsidR="009E4D1A">
        <w:rPr>
          <w:sz w:val="20"/>
          <w:szCs w:val="20"/>
        </w:rPr>
        <w:t>Comment se faire une place au milieu de la multitude de contenus numériques diffusés ces derniers temps ?</w:t>
      </w:r>
    </w:p>
    <w:p w14:paraId="71136344" w14:textId="77777777" w:rsidR="00814923" w:rsidRPr="00814923" w:rsidRDefault="00814923" w:rsidP="00814923">
      <w:pPr>
        <w:pStyle w:val="Paragraphedeliste"/>
        <w:rPr>
          <w:sz w:val="20"/>
          <w:szCs w:val="20"/>
        </w:rPr>
      </w:pPr>
    </w:p>
    <w:p w14:paraId="74CF34CF" w14:textId="6EE3E41E" w:rsidR="00814923" w:rsidRPr="003E7226" w:rsidRDefault="009E4D1A" w:rsidP="00814923">
      <w:pPr>
        <w:pStyle w:val="Paragraphedeliste"/>
        <w:numPr>
          <w:ilvl w:val="0"/>
          <w:numId w:val="2"/>
        </w:numPr>
        <w:rPr>
          <w:sz w:val="20"/>
          <w:szCs w:val="20"/>
        </w:rPr>
      </w:pPr>
      <w:r>
        <w:rPr>
          <w:sz w:val="20"/>
          <w:szCs w:val="20"/>
        </w:rPr>
        <w:t>Selon l’</w:t>
      </w:r>
      <w:proofErr w:type="spellStart"/>
      <w:r>
        <w:rPr>
          <w:sz w:val="20"/>
          <w:szCs w:val="20"/>
        </w:rPr>
        <w:t>ICOM</w:t>
      </w:r>
      <w:proofErr w:type="spellEnd"/>
      <w:r>
        <w:rPr>
          <w:sz w:val="20"/>
          <w:szCs w:val="20"/>
        </w:rPr>
        <w:t>, 30% des musées dans le monde</w:t>
      </w:r>
      <w:r w:rsidR="005E1622">
        <w:rPr>
          <w:sz w:val="20"/>
          <w:szCs w:val="20"/>
        </w:rPr>
        <w:t xml:space="preserve"> resteront fermés : quel avenir</w:t>
      </w:r>
      <w:r>
        <w:rPr>
          <w:sz w:val="20"/>
          <w:szCs w:val="20"/>
        </w:rPr>
        <w:t xml:space="preserve"> pour les professionnels des musées ?</w:t>
      </w:r>
    </w:p>
    <w:p w14:paraId="3661B9E9" w14:textId="072EC228" w:rsidR="00814923" w:rsidRDefault="00814923" w:rsidP="00814923"/>
    <w:p w14:paraId="27DB3DEB" w14:textId="77777777" w:rsidR="007A62CA" w:rsidRPr="006403EF" w:rsidRDefault="007A62CA" w:rsidP="00814923"/>
    <w:p w14:paraId="481B8A55" w14:textId="24339C4C" w:rsidR="00814923" w:rsidRDefault="006403EF" w:rsidP="00D90709">
      <w:pPr>
        <w:pStyle w:val="Titre3"/>
      </w:pPr>
      <w:r>
        <w:t>Quelques réactions</w:t>
      </w:r>
      <w:r w:rsidR="00C538C3">
        <w:t>,</w:t>
      </w:r>
      <w:r>
        <w:t xml:space="preserve"> « en vrac »</w:t>
      </w:r>
      <w:r w:rsidR="00C538C3">
        <w:t xml:space="preserve"> </w:t>
      </w:r>
      <w:r>
        <w:t>:</w:t>
      </w:r>
      <w:r w:rsidR="00814923">
        <w:t xml:space="preserve"> </w:t>
      </w:r>
    </w:p>
    <w:p w14:paraId="5FFD7D40" w14:textId="77777777" w:rsidR="00E20178" w:rsidRDefault="00E20178" w:rsidP="00814923"/>
    <w:p w14:paraId="601D0A82" w14:textId="2D53E96D" w:rsidR="00814923" w:rsidRDefault="007A62CA" w:rsidP="00E714EA">
      <w:pPr>
        <w:rPr>
          <w:rStyle w:val="Titre3Car"/>
        </w:rPr>
      </w:pPr>
      <w:r>
        <w:rPr>
          <w:color w:val="00B0F0"/>
        </w:rPr>
        <w:pict w14:anchorId="674784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2pt;height:188.4pt">
            <v:imagedata r:id="rId9" o:title="Museocovid_2" croptop="8347f" cropbottom="1421f" cropleft="1128f"/>
          </v:shape>
        </w:pict>
      </w:r>
    </w:p>
    <w:p w14:paraId="4966B7FD" w14:textId="04AD419A" w:rsidR="00814923" w:rsidRDefault="00814923" w:rsidP="00814923"/>
    <w:p w14:paraId="05BA5883" w14:textId="77777777" w:rsidR="00814923" w:rsidRDefault="00814923" w:rsidP="00814923"/>
    <w:p w14:paraId="4F74CE4E" w14:textId="77777777" w:rsidR="00E20178" w:rsidRDefault="00E20178">
      <w:pPr>
        <w:rPr>
          <w:rFonts w:asciiTheme="majorHAnsi" w:eastAsiaTheme="majorEastAsia" w:hAnsiTheme="majorHAnsi" w:cstheme="majorBidi"/>
          <w:b/>
          <w:color w:val="000000" w:themeColor="text1"/>
          <w:sz w:val="26"/>
          <w:szCs w:val="26"/>
        </w:rPr>
      </w:pPr>
      <w:r>
        <w:br w:type="page"/>
      </w:r>
    </w:p>
    <w:p w14:paraId="0FADFD85" w14:textId="11C8626E" w:rsidR="006403EF" w:rsidRPr="006403EF" w:rsidRDefault="005C1E60" w:rsidP="00814923">
      <w:pPr>
        <w:pStyle w:val="Titre2"/>
        <w:jc w:val="center"/>
      </w:pPr>
      <w:r>
        <w:lastRenderedPageBreak/>
        <w:t>Te</w:t>
      </w:r>
      <w:r w:rsidR="00814923">
        <w:t>r</w:t>
      </w:r>
      <w:r>
        <w:t>ritoires et écosystèmes : quels sont les lieux du musée ? (première thématique)</w:t>
      </w:r>
    </w:p>
    <w:p w14:paraId="555DE3E4" w14:textId="77777777" w:rsidR="00553D18" w:rsidRDefault="00553D18" w:rsidP="006403EF">
      <w:pPr>
        <w:rPr>
          <w:sz w:val="20"/>
          <w:szCs w:val="20"/>
        </w:rPr>
      </w:pPr>
    </w:p>
    <w:p w14:paraId="08058C29" w14:textId="2719171C" w:rsidR="00E714EA" w:rsidRDefault="006403EF" w:rsidP="006403EF">
      <w:r w:rsidRPr="003E7226">
        <w:rPr>
          <w:sz w:val="20"/>
          <w:szCs w:val="20"/>
        </w:rPr>
        <w:t>Les musées sont fermés en tant que lieux physiques depuis deux mois au moment de l’atelier. Pour autant, les productions culturelles numériques se sont multipliées et n’ont jamais été aussi nombreuses (ressources, p</w:t>
      </w:r>
      <w:r w:rsidR="00E20178">
        <w:rPr>
          <w:sz w:val="20"/>
          <w:szCs w:val="20"/>
        </w:rPr>
        <w:t>o</w:t>
      </w:r>
      <w:r w:rsidRPr="003E7226">
        <w:rPr>
          <w:sz w:val="20"/>
          <w:szCs w:val="20"/>
        </w:rPr>
        <w:t xml:space="preserve">rtail en ligne, visites virtuelles, médias sociaux…). Le musée s’est déplacé, </w:t>
      </w:r>
      <w:r>
        <w:t xml:space="preserve">pour certains, du physique au numérique. Les participants sont invités à </w:t>
      </w:r>
      <w:r w:rsidR="001F7549">
        <w:t>s’interroger et échanger</w:t>
      </w:r>
      <w:r>
        <w:t xml:space="preserve"> au sujet des « lieux des musées ».</w:t>
      </w:r>
    </w:p>
    <w:p w14:paraId="08986404" w14:textId="77777777" w:rsidR="000C79E6" w:rsidRDefault="000C79E6" w:rsidP="006403EF"/>
    <w:p w14:paraId="4E4B17E7" w14:textId="560E4E49" w:rsidR="004D1AB1" w:rsidRDefault="00E20178" w:rsidP="00E714EA">
      <w:pPr>
        <w:pStyle w:val="Titre3"/>
      </w:pPr>
      <w:r>
        <w:t>Éléments</w:t>
      </w:r>
      <w:r w:rsidR="006403EF">
        <w:t xml:space="preserve"> se dégage</w:t>
      </w:r>
      <w:r>
        <w:t>a</w:t>
      </w:r>
      <w:r w:rsidR="006403EF">
        <w:t>nt de</w:t>
      </w:r>
      <w:r w:rsidR="00553D18">
        <w:t xml:space="preserve">s </w:t>
      </w:r>
      <w:r w:rsidR="006403EF">
        <w:t>échanges :</w:t>
      </w:r>
    </w:p>
    <w:p w14:paraId="1C885750" w14:textId="77777777" w:rsidR="005046C4" w:rsidRPr="005046C4" w:rsidRDefault="005046C4" w:rsidP="005046C4"/>
    <w:p w14:paraId="5C22F141" w14:textId="562E0B18" w:rsidR="00DA61D4" w:rsidRPr="000C79E6" w:rsidRDefault="009E4D1A" w:rsidP="000C79E6">
      <w:pPr>
        <w:pStyle w:val="Paragraphedeliste"/>
        <w:numPr>
          <w:ilvl w:val="0"/>
          <w:numId w:val="2"/>
        </w:numPr>
        <w:rPr>
          <w:sz w:val="20"/>
          <w:szCs w:val="20"/>
        </w:rPr>
      </w:pPr>
      <w:r>
        <w:rPr>
          <w:sz w:val="20"/>
          <w:szCs w:val="20"/>
        </w:rPr>
        <w:t>Musée physique Vs Musée numérique</w:t>
      </w:r>
    </w:p>
    <w:p w14:paraId="5DF45B96" w14:textId="77777777" w:rsidR="00814923" w:rsidRDefault="00814923" w:rsidP="00DA61D4">
      <w:pPr>
        <w:pStyle w:val="Paragraphedeliste"/>
        <w:rPr>
          <w:sz w:val="20"/>
          <w:szCs w:val="20"/>
        </w:rPr>
      </w:pPr>
    </w:p>
    <w:p w14:paraId="6A4E5E2F" w14:textId="2C35BF44" w:rsidR="00814923" w:rsidRPr="000C79E6" w:rsidRDefault="00814923" w:rsidP="000C79E6">
      <w:pPr>
        <w:pStyle w:val="Paragraphedeliste"/>
        <w:numPr>
          <w:ilvl w:val="0"/>
          <w:numId w:val="2"/>
        </w:numPr>
        <w:rPr>
          <w:sz w:val="20"/>
          <w:szCs w:val="20"/>
        </w:rPr>
      </w:pPr>
      <w:r>
        <w:rPr>
          <w:sz w:val="20"/>
          <w:szCs w:val="20"/>
        </w:rPr>
        <w:t xml:space="preserve"> </w:t>
      </w:r>
      <w:r w:rsidR="005E1622">
        <w:rPr>
          <w:sz w:val="20"/>
          <w:szCs w:val="20"/>
        </w:rPr>
        <w:t>Créer un nouveau dialogue avec la communauté locale</w:t>
      </w:r>
    </w:p>
    <w:p w14:paraId="4B624CA6" w14:textId="77777777" w:rsidR="00814923" w:rsidRPr="00814923" w:rsidRDefault="00814923" w:rsidP="00814923">
      <w:pPr>
        <w:pStyle w:val="Paragraphedeliste"/>
        <w:rPr>
          <w:sz w:val="20"/>
          <w:szCs w:val="20"/>
        </w:rPr>
      </w:pPr>
    </w:p>
    <w:p w14:paraId="4E824530" w14:textId="151061E3" w:rsidR="00814923" w:rsidRPr="000C79E6" w:rsidRDefault="008C4778" w:rsidP="000C79E6">
      <w:pPr>
        <w:pStyle w:val="Paragraphedeliste"/>
        <w:numPr>
          <w:ilvl w:val="0"/>
          <w:numId w:val="2"/>
        </w:numPr>
        <w:rPr>
          <w:sz w:val="20"/>
          <w:szCs w:val="20"/>
        </w:rPr>
      </w:pPr>
      <w:r>
        <w:rPr>
          <w:sz w:val="20"/>
          <w:szCs w:val="20"/>
        </w:rPr>
        <w:t xml:space="preserve">Repenser l’économie muséale </w:t>
      </w:r>
    </w:p>
    <w:p w14:paraId="3AE9770C" w14:textId="55F3C1CE" w:rsidR="00814923" w:rsidRDefault="00814923" w:rsidP="00814923">
      <w:pPr>
        <w:pStyle w:val="Paragraphedeliste"/>
      </w:pPr>
    </w:p>
    <w:p w14:paraId="06C94E55" w14:textId="312799CA" w:rsidR="00E714EA" w:rsidRDefault="00E714EA" w:rsidP="00E714EA">
      <w:pPr>
        <w:pStyle w:val="Titre3"/>
      </w:pPr>
      <w:r>
        <w:t>Quelques réactions</w:t>
      </w:r>
      <w:r w:rsidR="005046C4">
        <w:t xml:space="preserve">, « en vrac » </w:t>
      </w:r>
      <w:r>
        <w:t>:</w:t>
      </w:r>
    </w:p>
    <w:p w14:paraId="605A021F" w14:textId="0796ACC5" w:rsidR="005046C4" w:rsidRDefault="000C79E6" w:rsidP="005046C4">
      <w:r>
        <w:rPr>
          <w:noProof/>
        </w:rPr>
        <w:pict w14:anchorId="48CBD607">
          <v:shape id="_x0000_s1026" type="#_x0000_t75" style="position:absolute;margin-left:.95pt;margin-top:46.05pt;width:453.5pt;height:273.9pt;z-index:-251658240;mso-position-horizontal-relative:text;mso-position-vertical-relative:text;mso-width-relative:page;mso-height-relative:page" wrapcoords="-36 0 -36 21549 21600 21549 21600 0 -36 0">
            <v:imagedata r:id="rId10" o:title="Museocovid_3" croptop="9353f"/>
            <w10:wrap type="tight"/>
          </v:shape>
        </w:pict>
      </w:r>
    </w:p>
    <w:p w14:paraId="402EB836" w14:textId="6E532A9D" w:rsidR="00814923" w:rsidRPr="00553D18" w:rsidRDefault="00814923" w:rsidP="008C4778"/>
    <w:p w14:paraId="56E2530D" w14:textId="2E326BEC" w:rsidR="005C1E60" w:rsidRDefault="005C1E60" w:rsidP="005C1E60">
      <w:pPr>
        <w:pStyle w:val="Titre2"/>
        <w:jc w:val="center"/>
      </w:pPr>
      <w:r>
        <w:lastRenderedPageBreak/>
        <w:t>Professions et pratiques : de quelle manière travaillons-nous pour le musée actuellement ? (deuxième thématique)</w:t>
      </w:r>
    </w:p>
    <w:p w14:paraId="6215C8C5" w14:textId="14CADE92" w:rsidR="001F7549" w:rsidRDefault="001F7549" w:rsidP="001F7549"/>
    <w:p w14:paraId="15885C7D" w14:textId="3A6EAC0D" w:rsidR="00553D18" w:rsidRDefault="001F7549" w:rsidP="00553D18">
      <w:pPr>
        <w:rPr>
          <w:sz w:val="20"/>
          <w:szCs w:val="20"/>
        </w:rPr>
      </w:pPr>
      <w:r w:rsidRPr="00C538C3">
        <w:rPr>
          <w:sz w:val="20"/>
          <w:szCs w:val="20"/>
        </w:rPr>
        <w:t>Les musées rouvrent leurs portes, d’abord à leurs équipes, puis à leurs publics. La crise sanitaire que nous vivons vient bouleverser nos méthodes de travail et nos organisations, que ce soit en tant qu’individu ou en tant qu’institution. Les participants sont invités à s’interroger et échanger au sujet de la manière dont nous travaillons actuellement pour le musée.</w:t>
      </w:r>
    </w:p>
    <w:p w14:paraId="42CB4830" w14:textId="77777777" w:rsidR="000C79E6" w:rsidRPr="00C538C3" w:rsidRDefault="000C79E6" w:rsidP="00553D18">
      <w:pPr>
        <w:rPr>
          <w:sz w:val="20"/>
          <w:szCs w:val="20"/>
        </w:rPr>
      </w:pPr>
    </w:p>
    <w:p w14:paraId="365A316C" w14:textId="15DD3796" w:rsidR="001F7549" w:rsidRDefault="00C538C3" w:rsidP="00C538C3">
      <w:pPr>
        <w:pStyle w:val="Titre3"/>
      </w:pPr>
      <w:r>
        <w:t>Éléments</w:t>
      </w:r>
      <w:r w:rsidR="00553D18">
        <w:t xml:space="preserve"> se dégage</w:t>
      </w:r>
      <w:r>
        <w:t>a</w:t>
      </w:r>
      <w:r w:rsidR="00553D18">
        <w:t>nt des échanges :</w:t>
      </w:r>
    </w:p>
    <w:p w14:paraId="23AE2B8B" w14:textId="68C4E4B9" w:rsidR="00C538C3" w:rsidRDefault="00C538C3" w:rsidP="00C538C3"/>
    <w:p w14:paraId="75700C15" w14:textId="1F6DBF9A" w:rsidR="00814923" w:rsidRPr="000C79E6" w:rsidRDefault="00112769" w:rsidP="000C79E6">
      <w:pPr>
        <w:pStyle w:val="Paragraphedeliste"/>
        <w:numPr>
          <w:ilvl w:val="0"/>
          <w:numId w:val="2"/>
        </w:numPr>
        <w:rPr>
          <w:sz w:val="20"/>
          <w:szCs w:val="20"/>
        </w:rPr>
      </w:pPr>
      <w:r w:rsidRPr="000C79E6">
        <w:rPr>
          <w:sz w:val="20"/>
          <w:szCs w:val="20"/>
        </w:rPr>
        <w:t>Le télétravail : Une question d’équilibre à trouver, mais on n’aurait jamais imaginer bénéficier de ce temps « libre » il y a 3 mois !</w:t>
      </w:r>
    </w:p>
    <w:p w14:paraId="264C6E7E" w14:textId="4D634C39" w:rsidR="00814923" w:rsidRPr="000C79E6" w:rsidRDefault="00814923" w:rsidP="00814923">
      <w:pPr>
        <w:pStyle w:val="Paragraphedeliste"/>
        <w:rPr>
          <w:sz w:val="20"/>
          <w:szCs w:val="20"/>
        </w:rPr>
      </w:pPr>
      <w:r w:rsidRPr="000C79E6">
        <w:rPr>
          <w:sz w:val="20"/>
          <w:szCs w:val="20"/>
        </w:rPr>
        <w:t xml:space="preserve"> </w:t>
      </w:r>
    </w:p>
    <w:p w14:paraId="21BDE30E" w14:textId="641B1F78" w:rsidR="00814923" w:rsidRPr="000C79E6" w:rsidRDefault="00814923" w:rsidP="000C79E6">
      <w:pPr>
        <w:pStyle w:val="Paragraphedeliste"/>
        <w:numPr>
          <w:ilvl w:val="0"/>
          <w:numId w:val="2"/>
        </w:numPr>
        <w:rPr>
          <w:sz w:val="20"/>
          <w:szCs w:val="20"/>
        </w:rPr>
      </w:pPr>
      <w:r w:rsidRPr="000C79E6">
        <w:rPr>
          <w:sz w:val="20"/>
          <w:szCs w:val="20"/>
        </w:rPr>
        <w:t xml:space="preserve"> </w:t>
      </w:r>
      <w:r w:rsidR="00112769" w:rsidRPr="000C79E6">
        <w:rPr>
          <w:sz w:val="20"/>
          <w:szCs w:val="20"/>
        </w:rPr>
        <w:t xml:space="preserve">Les structures ré-ouvrent doucement. Ce qui nécessite de se ré-adapter après un fonctionneemnt qui a été complétement bousculé. </w:t>
      </w:r>
    </w:p>
    <w:p w14:paraId="35FC09F5" w14:textId="77777777" w:rsidR="00814923" w:rsidRPr="000C79E6" w:rsidRDefault="00814923" w:rsidP="00814923">
      <w:pPr>
        <w:pStyle w:val="Paragraphedeliste"/>
        <w:rPr>
          <w:sz w:val="20"/>
          <w:szCs w:val="20"/>
        </w:rPr>
      </w:pPr>
    </w:p>
    <w:p w14:paraId="23460E22" w14:textId="76CBC65A" w:rsidR="00814923" w:rsidRPr="000C79E6" w:rsidRDefault="00814923" w:rsidP="00814923">
      <w:pPr>
        <w:pStyle w:val="Paragraphedeliste"/>
        <w:numPr>
          <w:ilvl w:val="0"/>
          <w:numId w:val="2"/>
        </w:numPr>
        <w:rPr>
          <w:sz w:val="20"/>
          <w:szCs w:val="20"/>
        </w:rPr>
      </w:pPr>
      <w:r w:rsidRPr="000C79E6">
        <w:rPr>
          <w:sz w:val="20"/>
          <w:szCs w:val="20"/>
        </w:rPr>
        <w:t xml:space="preserve"> </w:t>
      </w:r>
      <w:r w:rsidR="00112769" w:rsidRPr="000C79E6">
        <w:rPr>
          <w:sz w:val="20"/>
          <w:szCs w:val="20"/>
        </w:rPr>
        <w:t xml:space="preserve">La création d’outils qui vont permettre de faire avancer les projets plus vite. Mais c’est aussi le risque qu’un employeur demande à privilégier les visio, plutôt que les déplacements pros qui sont primordiaux lors d’échanges sur sites. </w:t>
      </w:r>
    </w:p>
    <w:p w14:paraId="771481CF" w14:textId="1056CEE5" w:rsidR="00814923" w:rsidRPr="000C79E6" w:rsidRDefault="00814923" w:rsidP="000C79E6">
      <w:pPr>
        <w:pStyle w:val="Paragraphedeliste"/>
        <w:rPr>
          <w:sz w:val="20"/>
          <w:szCs w:val="20"/>
        </w:rPr>
      </w:pPr>
      <w:r>
        <w:rPr>
          <w:sz w:val="20"/>
          <w:szCs w:val="20"/>
        </w:rPr>
        <w:t xml:space="preserve"> </w:t>
      </w:r>
    </w:p>
    <w:p w14:paraId="34E71647" w14:textId="5743ADA1" w:rsidR="00C538C3" w:rsidRDefault="00C538C3" w:rsidP="00C538C3">
      <w:pPr>
        <w:pStyle w:val="Titre3"/>
      </w:pPr>
      <w:r>
        <w:t>Quelques réactions, « en vrac » :</w:t>
      </w:r>
    </w:p>
    <w:p w14:paraId="0F1A2131" w14:textId="6B400460" w:rsidR="00814923" w:rsidRDefault="000C79E6">
      <w:r>
        <w:rPr>
          <w:noProof/>
          <w:color w:val="00B0F0"/>
          <w:lang w:eastAsia="fr-FR"/>
        </w:rPr>
        <w:drawing>
          <wp:anchor distT="0" distB="0" distL="114300" distR="114300" simplePos="0" relativeHeight="251658240" behindDoc="1" locked="0" layoutInCell="1" allowOverlap="1" wp14:anchorId="788F699B" wp14:editId="740DF094">
            <wp:simplePos x="0" y="0"/>
            <wp:positionH relativeFrom="column">
              <wp:posOffset>45085</wp:posOffset>
            </wp:positionH>
            <wp:positionV relativeFrom="paragraph">
              <wp:posOffset>431800</wp:posOffset>
            </wp:positionV>
            <wp:extent cx="5736590" cy="3192780"/>
            <wp:effectExtent l="0" t="0" r="0" b="0"/>
            <wp:wrapTight wrapText="bothSides">
              <wp:wrapPolygon edited="0">
                <wp:start x="0" y="0"/>
                <wp:lineTo x="0" y="20878"/>
                <wp:lineTo x="21519" y="20878"/>
                <wp:lineTo x="21519" y="0"/>
                <wp:lineTo x="0" y="0"/>
              </wp:wrapPolygon>
            </wp:wrapTight>
            <wp:docPr id="2" name="Image 2" descr="C:\Users\baratte.elodie\AppData\Local\Microsoft\Windows\INetCache\Content.Word\Museocovid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aratte.elodie\AppData\Local\Microsoft\Windows\INetCache\Content.Word\Museocovid_4.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396" t="11111" b="-4222"/>
                    <a:stretch/>
                  </pic:blipFill>
                  <pic:spPr bwMode="auto">
                    <a:xfrm>
                      <a:off x="0" y="0"/>
                      <a:ext cx="5736590" cy="3192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9E7749" w14:textId="57B4FC1F" w:rsidR="005C1E60" w:rsidRDefault="005C1E60" w:rsidP="00814923">
      <w:pPr>
        <w:pStyle w:val="Titre2"/>
        <w:jc w:val="center"/>
      </w:pPr>
      <w:r>
        <w:lastRenderedPageBreak/>
        <w:t>Inclusions et stratégies : comment s’investir dans le musée demain ? (troisième thématique)</w:t>
      </w:r>
    </w:p>
    <w:p w14:paraId="553925A0" w14:textId="0C654857" w:rsidR="00C538C3" w:rsidRPr="00C538C3" w:rsidRDefault="00C538C3" w:rsidP="00C538C3"/>
    <w:p w14:paraId="062E7662" w14:textId="1F42B34A" w:rsidR="00C538C3" w:rsidRDefault="00C538C3" w:rsidP="00C538C3">
      <w:pPr>
        <w:rPr>
          <w:sz w:val="20"/>
          <w:szCs w:val="20"/>
        </w:rPr>
      </w:pPr>
      <w:r w:rsidRPr="00C538C3">
        <w:rPr>
          <w:sz w:val="20"/>
          <w:szCs w:val="20"/>
        </w:rPr>
        <w:t>Quand être ensemble ne nous met pas en danger, les musées ont le pouvoir de créer et favoriser le vivre ensemble et le dialogue, d’être attentifs aux habitants, de proposer des expériences vivantes, de chercher la qualité de la relation culturelle. Les participants sont invités à s’interroger et échanger au sujet de la manière de s’investir dans le musée à l’avenir.</w:t>
      </w:r>
    </w:p>
    <w:p w14:paraId="5CE4E789" w14:textId="77777777" w:rsidR="000C79E6" w:rsidRPr="00C538C3" w:rsidRDefault="000C79E6" w:rsidP="00C538C3">
      <w:pPr>
        <w:rPr>
          <w:sz w:val="20"/>
          <w:szCs w:val="20"/>
        </w:rPr>
      </w:pPr>
    </w:p>
    <w:p w14:paraId="531231C1" w14:textId="49F668E4" w:rsidR="00576D91" w:rsidRPr="00576D91" w:rsidRDefault="00C538C3" w:rsidP="00B16A68">
      <w:pPr>
        <w:pStyle w:val="Titre3"/>
      </w:pPr>
      <w:r>
        <w:t>Éléments se dégageant des échanges</w:t>
      </w:r>
      <w:r w:rsidR="00576D91">
        <w:t> :</w:t>
      </w:r>
    </w:p>
    <w:p w14:paraId="7BCF793F" w14:textId="6CD15936" w:rsidR="00814923" w:rsidRPr="00814923" w:rsidRDefault="00814923" w:rsidP="00814923">
      <w:pPr>
        <w:rPr>
          <w:rFonts w:asciiTheme="majorHAnsi" w:eastAsiaTheme="majorEastAsia" w:hAnsiTheme="majorHAnsi" w:cstheme="majorBidi"/>
          <w:bCs/>
          <w:color w:val="000000" w:themeColor="text1"/>
          <w:sz w:val="20"/>
          <w:szCs w:val="20"/>
        </w:rPr>
      </w:pPr>
      <w:r w:rsidRPr="00814923">
        <w:rPr>
          <w:rFonts w:asciiTheme="majorHAnsi" w:eastAsiaTheme="majorEastAsia" w:hAnsiTheme="majorHAnsi" w:cstheme="majorBidi"/>
          <w:bCs/>
          <w:color w:val="000000" w:themeColor="text1"/>
          <w:sz w:val="20"/>
          <w:szCs w:val="20"/>
        </w:rPr>
        <w:t xml:space="preserve"> </w:t>
      </w:r>
    </w:p>
    <w:p w14:paraId="5F303C83" w14:textId="0B84D6FC" w:rsidR="00814923" w:rsidRPr="000C79E6" w:rsidRDefault="00814923" w:rsidP="000C79E6">
      <w:pPr>
        <w:pStyle w:val="Paragraphedeliste"/>
        <w:numPr>
          <w:ilvl w:val="0"/>
          <w:numId w:val="2"/>
        </w:numPr>
        <w:rPr>
          <w:rFonts w:asciiTheme="majorHAnsi" w:eastAsiaTheme="majorEastAsia" w:hAnsiTheme="majorHAnsi" w:cstheme="majorBidi"/>
          <w:bCs/>
          <w:color w:val="000000" w:themeColor="text1"/>
          <w:sz w:val="20"/>
          <w:szCs w:val="20"/>
        </w:rPr>
      </w:pPr>
      <w:r>
        <w:rPr>
          <w:rFonts w:asciiTheme="majorHAnsi" w:eastAsiaTheme="majorEastAsia" w:hAnsiTheme="majorHAnsi" w:cstheme="majorBidi"/>
          <w:bCs/>
          <w:color w:val="000000" w:themeColor="text1"/>
          <w:sz w:val="20"/>
          <w:szCs w:val="20"/>
        </w:rPr>
        <w:t xml:space="preserve"> </w:t>
      </w:r>
      <w:r w:rsidR="00112769">
        <w:rPr>
          <w:rFonts w:asciiTheme="majorHAnsi" w:eastAsiaTheme="majorEastAsia" w:hAnsiTheme="majorHAnsi" w:cstheme="majorBidi"/>
          <w:bCs/>
          <w:color w:val="000000" w:themeColor="text1"/>
          <w:sz w:val="20"/>
          <w:szCs w:val="20"/>
        </w:rPr>
        <w:t>Reconstruire : Une médiation nouvelle est à penser après l’adaptation, la créativité et la réactivité des équipes face à la situation. Cela peut être l’occasion de créer un lien privilégié avec un public moins nombreux.</w:t>
      </w:r>
    </w:p>
    <w:p w14:paraId="52E7FF94" w14:textId="49045CFB" w:rsidR="00814923" w:rsidRDefault="00814923" w:rsidP="00814923">
      <w:pPr>
        <w:pStyle w:val="Paragraphedeliste"/>
        <w:rPr>
          <w:rFonts w:asciiTheme="majorHAnsi" w:eastAsiaTheme="majorEastAsia" w:hAnsiTheme="majorHAnsi" w:cstheme="majorBidi"/>
          <w:bCs/>
          <w:color w:val="000000" w:themeColor="text1"/>
          <w:sz w:val="20"/>
          <w:szCs w:val="20"/>
        </w:rPr>
      </w:pPr>
      <w:r>
        <w:rPr>
          <w:rFonts w:asciiTheme="majorHAnsi" w:eastAsiaTheme="majorEastAsia" w:hAnsiTheme="majorHAnsi" w:cstheme="majorBidi"/>
          <w:bCs/>
          <w:color w:val="000000" w:themeColor="text1"/>
          <w:sz w:val="20"/>
          <w:szCs w:val="20"/>
        </w:rPr>
        <w:t xml:space="preserve"> </w:t>
      </w:r>
    </w:p>
    <w:p w14:paraId="476FF442" w14:textId="38474087" w:rsidR="00814923" w:rsidRDefault="00814923" w:rsidP="00D17FA0">
      <w:pPr>
        <w:pStyle w:val="Paragraphedeliste"/>
        <w:numPr>
          <w:ilvl w:val="0"/>
          <w:numId w:val="2"/>
        </w:numPr>
        <w:rPr>
          <w:rFonts w:asciiTheme="majorHAnsi" w:eastAsiaTheme="majorEastAsia" w:hAnsiTheme="majorHAnsi" w:cstheme="majorBidi"/>
          <w:bCs/>
          <w:color w:val="000000" w:themeColor="text1"/>
          <w:sz w:val="20"/>
          <w:szCs w:val="20"/>
        </w:rPr>
      </w:pPr>
      <w:r>
        <w:rPr>
          <w:rFonts w:asciiTheme="majorHAnsi" w:eastAsiaTheme="majorEastAsia" w:hAnsiTheme="majorHAnsi" w:cstheme="majorBidi"/>
          <w:bCs/>
          <w:color w:val="000000" w:themeColor="text1"/>
          <w:sz w:val="20"/>
          <w:szCs w:val="20"/>
        </w:rPr>
        <w:t xml:space="preserve"> </w:t>
      </w:r>
      <w:r w:rsidR="00112769">
        <w:rPr>
          <w:rFonts w:asciiTheme="majorHAnsi" w:eastAsiaTheme="majorEastAsia" w:hAnsiTheme="majorHAnsi" w:cstheme="majorBidi"/>
          <w:bCs/>
          <w:color w:val="000000" w:themeColor="text1"/>
          <w:sz w:val="20"/>
          <w:szCs w:val="20"/>
        </w:rPr>
        <w:t>Comment le musée peut s’adapter à toutes les situations possibles ?</w:t>
      </w:r>
    </w:p>
    <w:p w14:paraId="3E5B27BA" w14:textId="5790D829" w:rsidR="00814923" w:rsidRPr="000C79E6" w:rsidRDefault="00814923" w:rsidP="000C79E6">
      <w:pPr>
        <w:pStyle w:val="Paragraphedeliste"/>
        <w:rPr>
          <w:rFonts w:asciiTheme="majorHAnsi" w:eastAsiaTheme="majorEastAsia" w:hAnsiTheme="majorHAnsi" w:cstheme="majorBidi"/>
          <w:bCs/>
          <w:color w:val="000000" w:themeColor="text1"/>
          <w:sz w:val="20"/>
          <w:szCs w:val="20"/>
        </w:rPr>
      </w:pPr>
    </w:p>
    <w:p w14:paraId="5CF7C2D2" w14:textId="05F093F4" w:rsidR="00814923" w:rsidRDefault="00814923" w:rsidP="00D17FA0">
      <w:pPr>
        <w:pStyle w:val="Paragraphedeliste"/>
        <w:numPr>
          <w:ilvl w:val="0"/>
          <w:numId w:val="2"/>
        </w:numPr>
        <w:rPr>
          <w:rFonts w:asciiTheme="majorHAnsi" w:eastAsiaTheme="majorEastAsia" w:hAnsiTheme="majorHAnsi" w:cstheme="majorBidi"/>
          <w:bCs/>
          <w:color w:val="000000" w:themeColor="text1"/>
          <w:sz w:val="20"/>
          <w:szCs w:val="20"/>
        </w:rPr>
      </w:pPr>
      <w:r>
        <w:rPr>
          <w:rFonts w:asciiTheme="majorHAnsi" w:eastAsiaTheme="majorEastAsia" w:hAnsiTheme="majorHAnsi" w:cstheme="majorBidi"/>
          <w:bCs/>
          <w:color w:val="000000" w:themeColor="text1"/>
          <w:sz w:val="20"/>
          <w:szCs w:val="20"/>
        </w:rPr>
        <w:t xml:space="preserve"> </w:t>
      </w:r>
      <w:r w:rsidR="00112769">
        <w:rPr>
          <w:rFonts w:asciiTheme="majorHAnsi" w:eastAsiaTheme="majorEastAsia" w:hAnsiTheme="majorHAnsi" w:cstheme="majorBidi"/>
          <w:bCs/>
          <w:color w:val="000000" w:themeColor="text1"/>
          <w:sz w:val="20"/>
          <w:szCs w:val="20"/>
        </w:rPr>
        <w:t>Beaucoup d’interrogations (cf. capture d’écran)</w:t>
      </w:r>
    </w:p>
    <w:p w14:paraId="5FBD02DD" w14:textId="67D6827D" w:rsidR="00814923" w:rsidRPr="000C79E6" w:rsidRDefault="00814923" w:rsidP="000C79E6">
      <w:pPr>
        <w:pStyle w:val="Paragraphedeliste"/>
        <w:rPr>
          <w:rFonts w:asciiTheme="majorHAnsi" w:eastAsiaTheme="majorEastAsia" w:hAnsiTheme="majorHAnsi" w:cstheme="majorBidi"/>
          <w:bCs/>
          <w:color w:val="000000" w:themeColor="text1"/>
          <w:sz w:val="20"/>
          <w:szCs w:val="20"/>
        </w:rPr>
      </w:pPr>
      <w:r>
        <w:rPr>
          <w:rFonts w:asciiTheme="majorHAnsi" w:eastAsiaTheme="majorEastAsia" w:hAnsiTheme="majorHAnsi" w:cstheme="majorBidi"/>
          <w:bCs/>
          <w:color w:val="000000" w:themeColor="text1"/>
          <w:sz w:val="20"/>
          <w:szCs w:val="20"/>
        </w:rPr>
        <w:t xml:space="preserve"> </w:t>
      </w:r>
    </w:p>
    <w:p w14:paraId="06B01614" w14:textId="2B58E189" w:rsidR="00814923" w:rsidRDefault="00C538C3" w:rsidP="00814923">
      <w:pPr>
        <w:pStyle w:val="Titre3"/>
      </w:pPr>
      <w:r>
        <w:t>Quelques réactions, « en vrac » :</w:t>
      </w:r>
    </w:p>
    <w:p w14:paraId="0BD0FC5F" w14:textId="77777777" w:rsidR="000C79E6" w:rsidRPr="000C79E6" w:rsidRDefault="000C79E6" w:rsidP="000C79E6"/>
    <w:p w14:paraId="0ACAD64F" w14:textId="5C938330" w:rsidR="00DB4AC5" w:rsidRDefault="000C79E6" w:rsidP="00814923">
      <w:pPr>
        <w:rPr>
          <w:noProof/>
        </w:rPr>
      </w:pPr>
      <w:r>
        <w:rPr>
          <w:noProof/>
        </w:rPr>
        <w:pict w14:anchorId="00605229">
          <v:shape id="_x0000_i1037" type="#_x0000_t75" style="width:431.4pt;height:4in">
            <v:imagedata r:id="rId12" o:title="Museocovid_6" croptop="3855f" cropleft="3207f"/>
          </v:shape>
        </w:pict>
      </w:r>
    </w:p>
    <w:p w14:paraId="21F08F22" w14:textId="135F088A" w:rsidR="00DB4AC5" w:rsidRDefault="00DB4AC5" w:rsidP="000C79E6">
      <w:pPr>
        <w:pStyle w:val="Titre3"/>
      </w:pPr>
    </w:p>
    <w:p w14:paraId="3FD74BC8" w14:textId="0BE4685E" w:rsidR="000C79E6" w:rsidRDefault="000C79E6" w:rsidP="000C79E6"/>
    <w:p w14:paraId="5484A016" w14:textId="77777777" w:rsidR="000C79E6" w:rsidRPr="000C79E6" w:rsidRDefault="000C79E6" w:rsidP="000C79E6"/>
    <w:p w14:paraId="1B901BE1" w14:textId="525BAC5F" w:rsidR="0029796F" w:rsidRDefault="0029796F" w:rsidP="00574889">
      <w:pPr>
        <w:pStyle w:val="Titre2"/>
        <w:jc w:val="center"/>
      </w:pPr>
      <w:r>
        <w:lastRenderedPageBreak/>
        <w:t>Idées ou souhaits des participants p</w:t>
      </w:r>
      <w:r w:rsidRPr="0029796F">
        <w:t xml:space="preserve">our </w:t>
      </w:r>
      <w:r w:rsidR="002B6F99">
        <w:t>continuer à échanger</w:t>
      </w:r>
      <w:r w:rsidRPr="0029796F">
        <w:t> :</w:t>
      </w:r>
    </w:p>
    <w:p w14:paraId="748E2799" w14:textId="77777777" w:rsidR="0029796F" w:rsidRPr="0029796F" w:rsidRDefault="0029796F" w:rsidP="0029796F"/>
    <w:p w14:paraId="440B0D3F" w14:textId="6EF208DE" w:rsidR="0029796F" w:rsidRPr="003C4E55" w:rsidRDefault="00E20178" w:rsidP="00E20178">
      <w:pPr>
        <w:pStyle w:val="Paragraphedeliste"/>
        <w:numPr>
          <w:ilvl w:val="0"/>
          <w:numId w:val="2"/>
        </w:numPr>
        <w:rPr>
          <w:sz w:val="20"/>
          <w:szCs w:val="20"/>
        </w:rPr>
      </w:pPr>
      <w:r>
        <w:t xml:space="preserve"> </w:t>
      </w:r>
      <w:r w:rsidR="00112769" w:rsidRPr="003C4E55">
        <w:rPr>
          <w:sz w:val="20"/>
          <w:szCs w:val="20"/>
        </w:rPr>
        <w:t>Thème : Médiation (Contact avec les publics)</w:t>
      </w:r>
    </w:p>
    <w:p w14:paraId="248A6E31" w14:textId="77777777" w:rsidR="00E20178" w:rsidRPr="003C4E55" w:rsidRDefault="00E20178" w:rsidP="00E20178">
      <w:pPr>
        <w:pStyle w:val="Paragraphedeliste"/>
        <w:rPr>
          <w:sz w:val="20"/>
          <w:szCs w:val="20"/>
        </w:rPr>
      </w:pPr>
    </w:p>
    <w:p w14:paraId="7D985EB0" w14:textId="4E043B2D" w:rsidR="00E20178" w:rsidRPr="003C4E55" w:rsidRDefault="00112769" w:rsidP="000C79E6">
      <w:pPr>
        <w:pStyle w:val="Paragraphedeliste"/>
        <w:numPr>
          <w:ilvl w:val="0"/>
          <w:numId w:val="2"/>
        </w:numPr>
        <w:rPr>
          <w:sz w:val="20"/>
          <w:szCs w:val="20"/>
        </w:rPr>
      </w:pPr>
      <w:r w:rsidRPr="003C4E55">
        <w:rPr>
          <w:sz w:val="20"/>
          <w:szCs w:val="20"/>
        </w:rPr>
        <w:t>Idée pour le prochain échange : un temps pour les post-its, puis un temps d’échanges en mode discussion</w:t>
      </w:r>
    </w:p>
    <w:sectPr w:rsidR="00E20178" w:rsidRPr="003C4E55">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55B75" w14:textId="77777777" w:rsidR="00463C3B" w:rsidRDefault="00463C3B" w:rsidP="00BA3A60">
      <w:pPr>
        <w:spacing w:after="0" w:line="240" w:lineRule="auto"/>
      </w:pPr>
      <w:r>
        <w:separator/>
      </w:r>
    </w:p>
  </w:endnote>
  <w:endnote w:type="continuationSeparator" w:id="0">
    <w:p w14:paraId="054F29B7" w14:textId="77777777" w:rsidR="00463C3B" w:rsidRDefault="00463C3B" w:rsidP="00BA3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C31AD" w14:textId="2483C23B" w:rsidR="00BA3A60" w:rsidRDefault="00BA3A60">
    <w:pPr>
      <w:pStyle w:val="Pieddepage"/>
    </w:pPr>
  </w:p>
  <w:p w14:paraId="0E7FC96C" w14:textId="315A6EBD" w:rsidR="00BA3A60" w:rsidRDefault="00BA3A60" w:rsidP="00BA3A60">
    <w:pPr>
      <w:pStyle w:val="Pieddepage"/>
      <w:jc w:val="center"/>
      <w:rPr>
        <w:sz w:val="18"/>
        <w:szCs w:val="18"/>
      </w:rPr>
    </w:pPr>
    <w:proofErr w:type="spellStart"/>
    <w:r>
      <w:rPr>
        <w:sz w:val="18"/>
        <w:szCs w:val="18"/>
      </w:rPr>
      <w:t>Museocovid</w:t>
    </w:r>
    <w:proofErr w:type="spellEnd"/>
    <w:r>
      <w:rPr>
        <w:sz w:val="18"/>
        <w:szCs w:val="18"/>
      </w:rPr>
      <w:t xml:space="preserve"> – Épisode 1 –  19 Mai 2020, 14h - Compte-rendu de l’atelier n°1</w:t>
    </w:r>
    <w:r>
      <w:rPr>
        <w:sz w:val="18"/>
        <w:szCs w:val="18"/>
      </w:rPr>
      <w:t>2</w:t>
    </w:r>
  </w:p>
  <w:p w14:paraId="7E9DD3BF" w14:textId="575EF891" w:rsidR="00BA3A60" w:rsidRDefault="00BA3A60" w:rsidP="00BA3A60">
    <w:pPr>
      <w:pStyle w:val="Pieddepage"/>
      <w:tabs>
        <w:tab w:val="clear" w:pos="4536"/>
        <w:tab w:val="clear" w:pos="9072"/>
        <w:tab w:val="left" w:pos="121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E79FD" w14:textId="77777777" w:rsidR="00463C3B" w:rsidRDefault="00463C3B" w:rsidP="00BA3A60">
      <w:pPr>
        <w:spacing w:after="0" w:line="240" w:lineRule="auto"/>
      </w:pPr>
      <w:r>
        <w:separator/>
      </w:r>
    </w:p>
  </w:footnote>
  <w:footnote w:type="continuationSeparator" w:id="0">
    <w:p w14:paraId="1F712E30" w14:textId="77777777" w:rsidR="00463C3B" w:rsidRDefault="00463C3B" w:rsidP="00BA3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E121F0"/>
    <w:multiLevelType w:val="hybridMultilevel"/>
    <w:tmpl w:val="01E05F12"/>
    <w:lvl w:ilvl="0" w:tplc="1218AA2C">
      <w:start w:val="19"/>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0601F28"/>
    <w:multiLevelType w:val="hybridMultilevel"/>
    <w:tmpl w:val="D5BACFC6"/>
    <w:lvl w:ilvl="0" w:tplc="1B68AB3E">
      <w:start w:val="19"/>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5D85"/>
    <w:rsid w:val="00041ADA"/>
    <w:rsid w:val="000445F6"/>
    <w:rsid w:val="00087308"/>
    <w:rsid w:val="000A5EAC"/>
    <w:rsid w:val="000C79E6"/>
    <w:rsid w:val="00112769"/>
    <w:rsid w:val="00186D16"/>
    <w:rsid w:val="001F7549"/>
    <w:rsid w:val="00205D85"/>
    <w:rsid w:val="0022655B"/>
    <w:rsid w:val="0029796F"/>
    <w:rsid w:val="002B6F99"/>
    <w:rsid w:val="003220BE"/>
    <w:rsid w:val="003C4E55"/>
    <w:rsid w:val="003E7226"/>
    <w:rsid w:val="0042069A"/>
    <w:rsid w:val="00463C3B"/>
    <w:rsid w:val="004652F9"/>
    <w:rsid w:val="004B656C"/>
    <w:rsid w:val="004D1AB1"/>
    <w:rsid w:val="004D52E2"/>
    <w:rsid w:val="004F59D5"/>
    <w:rsid w:val="005046C4"/>
    <w:rsid w:val="00513C76"/>
    <w:rsid w:val="00553D18"/>
    <w:rsid w:val="00574889"/>
    <w:rsid w:val="00576D91"/>
    <w:rsid w:val="00582AAA"/>
    <w:rsid w:val="005B6EF8"/>
    <w:rsid w:val="005C1E60"/>
    <w:rsid w:val="005E1622"/>
    <w:rsid w:val="006067FD"/>
    <w:rsid w:val="006403EF"/>
    <w:rsid w:val="007A62CA"/>
    <w:rsid w:val="007C68DC"/>
    <w:rsid w:val="00814923"/>
    <w:rsid w:val="00850636"/>
    <w:rsid w:val="008B3411"/>
    <w:rsid w:val="008C4778"/>
    <w:rsid w:val="008C53BA"/>
    <w:rsid w:val="0096465A"/>
    <w:rsid w:val="009E4D1A"/>
    <w:rsid w:val="00A302B1"/>
    <w:rsid w:val="00B16A68"/>
    <w:rsid w:val="00BA3A60"/>
    <w:rsid w:val="00BC5386"/>
    <w:rsid w:val="00BE3D29"/>
    <w:rsid w:val="00C0440D"/>
    <w:rsid w:val="00C1559F"/>
    <w:rsid w:val="00C538C3"/>
    <w:rsid w:val="00C5706F"/>
    <w:rsid w:val="00CC27F4"/>
    <w:rsid w:val="00CC79B0"/>
    <w:rsid w:val="00D17FA0"/>
    <w:rsid w:val="00D72F29"/>
    <w:rsid w:val="00D90709"/>
    <w:rsid w:val="00DA210A"/>
    <w:rsid w:val="00DA61D4"/>
    <w:rsid w:val="00DB4AC5"/>
    <w:rsid w:val="00DF22DF"/>
    <w:rsid w:val="00E20178"/>
    <w:rsid w:val="00E20608"/>
    <w:rsid w:val="00E714EA"/>
    <w:rsid w:val="00EE0AB7"/>
    <w:rsid w:val="00F032D7"/>
    <w:rsid w:val="00F23448"/>
    <w:rsid w:val="00F75FD4"/>
    <w:rsid w:val="00F914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1456FD"/>
  <w15:docId w15:val="{253DF9C3-8967-4B90-8824-08FDF42B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E7226"/>
    <w:pPr>
      <w:keepNext/>
      <w:keepLines/>
      <w:spacing w:before="240" w:after="0"/>
      <w:outlineLvl w:val="0"/>
    </w:pPr>
    <w:rPr>
      <w:rFonts w:asciiTheme="majorHAnsi" w:eastAsiaTheme="majorEastAsia" w:hAnsiTheme="majorHAnsi" w:cstheme="majorBidi"/>
      <w:b/>
      <w:sz w:val="32"/>
      <w:szCs w:val="32"/>
    </w:rPr>
  </w:style>
  <w:style w:type="paragraph" w:styleId="Titre2">
    <w:name w:val="heading 2"/>
    <w:basedOn w:val="Normal"/>
    <w:next w:val="Normal"/>
    <w:link w:val="Titre2Car"/>
    <w:uiPriority w:val="9"/>
    <w:unhideWhenUsed/>
    <w:qFormat/>
    <w:rsid w:val="003E7226"/>
    <w:pPr>
      <w:keepNext/>
      <w:keepLines/>
      <w:spacing w:before="40" w:after="0"/>
      <w:outlineLvl w:val="1"/>
    </w:pPr>
    <w:rPr>
      <w:rFonts w:asciiTheme="majorHAnsi" w:eastAsiaTheme="majorEastAsia" w:hAnsiTheme="majorHAnsi" w:cstheme="majorBidi"/>
      <w:b/>
      <w:color w:val="000000" w:themeColor="text1"/>
      <w:sz w:val="26"/>
      <w:szCs w:val="26"/>
    </w:rPr>
  </w:style>
  <w:style w:type="paragraph" w:styleId="Titre3">
    <w:name w:val="heading 3"/>
    <w:basedOn w:val="Normal"/>
    <w:next w:val="Normal"/>
    <w:link w:val="Titre3Car"/>
    <w:uiPriority w:val="9"/>
    <w:unhideWhenUsed/>
    <w:qFormat/>
    <w:rsid w:val="003E7226"/>
    <w:pPr>
      <w:keepNext/>
      <w:keepLines/>
      <w:spacing w:before="40" w:after="0"/>
      <w:outlineLvl w:val="2"/>
    </w:pPr>
    <w:rPr>
      <w:rFonts w:asciiTheme="majorHAnsi" w:eastAsiaTheme="majorEastAsia" w:hAnsiTheme="majorHAnsi" w:cstheme="majorBidi"/>
      <w:b/>
      <w:sz w:val="24"/>
      <w:szCs w:val="24"/>
    </w:rPr>
  </w:style>
  <w:style w:type="paragraph" w:styleId="Titre4">
    <w:name w:val="heading 4"/>
    <w:basedOn w:val="Normal"/>
    <w:next w:val="Normal"/>
    <w:link w:val="Titre4Car"/>
    <w:uiPriority w:val="9"/>
    <w:unhideWhenUsed/>
    <w:qFormat/>
    <w:rsid w:val="004F59D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E7226"/>
    <w:rPr>
      <w:rFonts w:asciiTheme="majorHAnsi" w:eastAsiaTheme="majorEastAsia" w:hAnsiTheme="majorHAnsi" w:cstheme="majorBidi"/>
      <w:b/>
      <w:sz w:val="32"/>
      <w:szCs w:val="32"/>
    </w:rPr>
  </w:style>
  <w:style w:type="character" w:customStyle="1" w:styleId="Titre2Car">
    <w:name w:val="Titre 2 Car"/>
    <w:basedOn w:val="Policepardfaut"/>
    <w:link w:val="Titre2"/>
    <w:uiPriority w:val="9"/>
    <w:rsid w:val="003E7226"/>
    <w:rPr>
      <w:rFonts w:asciiTheme="majorHAnsi" w:eastAsiaTheme="majorEastAsia" w:hAnsiTheme="majorHAnsi" w:cstheme="majorBidi"/>
      <w:b/>
      <w:color w:val="000000" w:themeColor="text1"/>
      <w:sz w:val="26"/>
      <w:szCs w:val="26"/>
    </w:rPr>
  </w:style>
  <w:style w:type="character" w:customStyle="1" w:styleId="Titre3Car">
    <w:name w:val="Titre 3 Car"/>
    <w:basedOn w:val="Policepardfaut"/>
    <w:link w:val="Titre3"/>
    <w:uiPriority w:val="9"/>
    <w:rsid w:val="003E7226"/>
    <w:rPr>
      <w:rFonts w:asciiTheme="majorHAnsi" w:eastAsiaTheme="majorEastAsia" w:hAnsiTheme="majorHAnsi" w:cstheme="majorBidi"/>
      <w:b/>
      <w:sz w:val="24"/>
      <w:szCs w:val="24"/>
    </w:rPr>
  </w:style>
  <w:style w:type="character" w:customStyle="1" w:styleId="Titre4Car">
    <w:name w:val="Titre 4 Car"/>
    <w:basedOn w:val="Policepardfaut"/>
    <w:link w:val="Titre4"/>
    <w:uiPriority w:val="9"/>
    <w:rsid w:val="004F59D5"/>
    <w:rPr>
      <w:rFonts w:asciiTheme="majorHAnsi" w:eastAsiaTheme="majorEastAsia" w:hAnsiTheme="majorHAnsi" w:cstheme="majorBidi"/>
      <w:i/>
      <w:iCs/>
      <w:color w:val="2F5496" w:themeColor="accent1" w:themeShade="BF"/>
    </w:rPr>
  </w:style>
  <w:style w:type="character" w:styleId="Lienhypertexte">
    <w:name w:val="Hyperlink"/>
    <w:basedOn w:val="Policepardfaut"/>
    <w:uiPriority w:val="99"/>
    <w:unhideWhenUsed/>
    <w:rsid w:val="00BE3D29"/>
    <w:rPr>
      <w:color w:val="0563C1" w:themeColor="hyperlink"/>
      <w:u w:val="single"/>
    </w:rPr>
  </w:style>
  <w:style w:type="character" w:customStyle="1" w:styleId="Mentionnonrsolue1">
    <w:name w:val="Mention non résolue1"/>
    <w:basedOn w:val="Policepardfaut"/>
    <w:uiPriority w:val="99"/>
    <w:semiHidden/>
    <w:unhideWhenUsed/>
    <w:rsid w:val="007C68DC"/>
    <w:rPr>
      <w:color w:val="605E5C"/>
      <w:shd w:val="clear" w:color="auto" w:fill="E1DFDD"/>
    </w:rPr>
  </w:style>
  <w:style w:type="paragraph" w:styleId="Paragraphedeliste">
    <w:name w:val="List Paragraph"/>
    <w:basedOn w:val="Normal"/>
    <w:uiPriority w:val="34"/>
    <w:qFormat/>
    <w:rsid w:val="007C68DC"/>
    <w:pPr>
      <w:ind w:left="720"/>
      <w:contextualSpacing/>
    </w:pPr>
  </w:style>
  <w:style w:type="paragraph" w:styleId="Textedebulles">
    <w:name w:val="Balloon Text"/>
    <w:basedOn w:val="Normal"/>
    <w:link w:val="TextedebullesCar"/>
    <w:uiPriority w:val="99"/>
    <w:semiHidden/>
    <w:unhideWhenUsed/>
    <w:rsid w:val="003220B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220BE"/>
    <w:rPr>
      <w:rFonts w:ascii="Tahoma" w:hAnsi="Tahoma" w:cs="Tahoma"/>
      <w:sz w:val="16"/>
      <w:szCs w:val="16"/>
    </w:rPr>
  </w:style>
  <w:style w:type="paragraph" w:styleId="En-tte">
    <w:name w:val="header"/>
    <w:basedOn w:val="Normal"/>
    <w:link w:val="En-tteCar"/>
    <w:uiPriority w:val="99"/>
    <w:unhideWhenUsed/>
    <w:rsid w:val="00BA3A60"/>
    <w:pPr>
      <w:tabs>
        <w:tab w:val="center" w:pos="4536"/>
        <w:tab w:val="right" w:pos="9072"/>
      </w:tabs>
      <w:spacing w:after="0" w:line="240" w:lineRule="auto"/>
    </w:pPr>
  </w:style>
  <w:style w:type="character" w:customStyle="1" w:styleId="En-tteCar">
    <w:name w:val="En-tête Car"/>
    <w:basedOn w:val="Policepardfaut"/>
    <w:link w:val="En-tte"/>
    <w:uiPriority w:val="99"/>
    <w:rsid w:val="00BA3A60"/>
  </w:style>
  <w:style w:type="paragraph" w:styleId="Pieddepage">
    <w:name w:val="footer"/>
    <w:basedOn w:val="Normal"/>
    <w:link w:val="PieddepageCar"/>
    <w:uiPriority w:val="99"/>
    <w:unhideWhenUsed/>
    <w:rsid w:val="00BA3A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3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305836">
      <w:bodyDiv w:val="1"/>
      <w:marLeft w:val="0"/>
      <w:marRight w:val="0"/>
      <w:marTop w:val="0"/>
      <w:marBottom w:val="0"/>
      <w:divBdr>
        <w:top w:val="none" w:sz="0" w:space="0" w:color="auto"/>
        <w:left w:val="none" w:sz="0" w:space="0" w:color="auto"/>
        <w:bottom w:val="none" w:sz="0" w:space="0" w:color="auto"/>
        <w:right w:val="none" w:sz="0" w:space="0" w:color="auto"/>
      </w:divBdr>
    </w:div>
    <w:div w:id="167333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seocovid.org/index.php?category/rencontr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725</Words>
  <Characters>3990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Conseil Départemental de la Sarthe</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10</cp:revision>
  <dcterms:created xsi:type="dcterms:W3CDTF">2020-06-01T18:50:00Z</dcterms:created>
  <dcterms:modified xsi:type="dcterms:W3CDTF">2020-06-05T12:01:00Z</dcterms:modified>
</cp:coreProperties>
</file>